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516" w:rsidRPr="0077051B" w:rsidRDefault="00E20467" w:rsidP="003B46FF">
      <w:pPr>
        <w:tabs>
          <w:tab w:val="left" w:pos="6345"/>
        </w:tabs>
        <w:rPr>
          <w:rFonts w:ascii="黑体" w:eastAsia="黑体" w:hAnsi="黑体"/>
          <w:sz w:val="32"/>
          <w:szCs w:val="32"/>
        </w:rPr>
      </w:pPr>
      <w:r w:rsidRPr="0077051B">
        <w:rPr>
          <w:rFonts w:ascii="黑体" w:eastAsia="黑体" w:hAnsi="黑体" w:hint="eastAsia"/>
          <w:sz w:val="32"/>
          <w:szCs w:val="32"/>
        </w:rPr>
        <w:t>附件</w:t>
      </w:r>
    </w:p>
    <w:p w:rsidR="003B46FF" w:rsidRPr="0077051B" w:rsidRDefault="003B46FF" w:rsidP="003B46FF">
      <w:pPr>
        <w:tabs>
          <w:tab w:val="left" w:pos="6345"/>
        </w:tabs>
        <w:jc w:val="center"/>
        <w:rPr>
          <w:rFonts w:ascii="方正小标宋简体" w:eastAsia="方正小标宋简体" w:hAnsi="华文中宋" w:hint="eastAsia"/>
          <w:sz w:val="44"/>
          <w:szCs w:val="44"/>
        </w:rPr>
      </w:pPr>
      <w:r w:rsidRPr="0077051B">
        <w:rPr>
          <w:rFonts w:ascii="方正小标宋简体" w:eastAsia="方正小标宋简体" w:hAnsi="华文中宋" w:hint="eastAsia"/>
          <w:sz w:val="44"/>
          <w:szCs w:val="44"/>
        </w:rPr>
        <w:t>2023年度浙江省社科联研究课题拟立项名单</w:t>
      </w:r>
    </w:p>
    <w:p w:rsidR="003B46FF" w:rsidRPr="003B46FF" w:rsidRDefault="003B46FF" w:rsidP="003B46FF">
      <w:pPr>
        <w:tabs>
          <w:tab w:val="left" w:pos="6345"/>
        </w:tabs>
        <w:rPr>
          <w:rFonts w:ascii="仿宋" w:eastAsia="仿宋" w:hAnsi="仿宋"/>
          <w:sz w:val="24"/>
          <w:szCs w:val="24"/>
        </w:rPr>
      </w:pPr>
    </w:p>
    <w:tbl>
      <w:tblPr>
        <w:tblW w:w="13608" w:type="dxa"/>
        <w:tblInd w:w="392" w:type="dxa"/>
        <w:tblLook w:val="04A0"/>
      </w:tblPr>
      <w:tblGrid>
        <w:gridCol w:w="561"/>
        <w:gridCol w:w="5266"/>
        <w:gridCol w:w="1134"/>
        <w:gridCol w:w="2410"/>
        <w:gridCol w:w="2410"/>
        <w:gridCol w:w="1827"/>
      </w:tblGrid>
      <w:tr w:rsidR="003B46FF" w:rsidRPr="003B46FF" w:rsidTr="00DE2028">
        <w:trPr>
          <w:trHeight w:val="540"/>
        </w:trPr>
        <w:tc>
          <w:tcPr>
            <w:tcW w:w="1360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773F58" w:rsidP="003B46FF">
            <w:pPr>
              <w:widowControl/>
              <w:jc w:val="left"/>
              <w:rPr>
                <w:rFonts w:ascii="楷体_GB2312" w:eastAsia="楷体_GB2312" w:hAnsi="宋体" w:cs="宋体"/>
                <w:b/>
                <w:bCs/>
                <w:color w:val="000000"/>
                <w:kern w:val="0"/>
                <w:sz w:val="22"/>
              </w:rPr>
            </w:pPr>
            <w:r>
              <w:rPr>
                <w:rFonts w:ascii="楷体_GB2312" w:eastAsia="楷体_GB2312" w:hAnsi="宋体" w:cs="宋体" w:hint="eastAsia"/>
                <w:b/>
                <w:bCs/>
                <w:color w:val="000000"/>
                <w:kern w:val="0"/>
                <w:sz w:val="28"/>
              </w:rPr>
              <w:t>一、</w:t>
            </w:r>
            <w:r w:rsidR="003B46FF" w:rsidRPr="003B46FF">
              <w:rPr>
                <w:rFonts w:ascii="楷体_GB2312" w:eastAsia="楷体_GB2312" w:hAnsi="宋体" w:cs="宋体" w:hint="eastAsia"/>
                <w:b/>
                <w:bCs/>
                <w:color w:val="000000"/>
                <w:kern w:val="0"/>
                <w:sz w:val="28"/>
              </w:rPr>
              <w:t>立项</w:t>
            </w:r>
            <w:r w:rsidR="003B46FF">
              <w:rPr>
                <w:rFonts w:ascii="楷体_GB2312" w:eastAsia="楷体_GB2312" w:hAnsi="宋体" w:cs="宋体" w:hint="eastAsia"/>
                <w:b/>
                <w:bCs/>
                <w:color w:val="000000"/>
                <w:kern w:val="0"/>
                <w:sz w:val="28"/>
              </w:rPr>
              <w:t>（资助）</w:t>
            </w:r>
            <w:r w:rsidR="003B46FF" w:rsidRPr="003B46FF">
              <w:rPr>
                <w:rFonts w:ascii="楷体_GB2312" w:eastAsia="楷体_GB2312" w:hAnsi="宋体" w:cs="宋体" w:hint="eastAsia"/>
                <w:b/>
                <w:bCs/>
                <w:color w:val="000000"/>
                <w:kern w:val="0"/>
                <w:sz w:val="28"/>
              </w:rPr>
              <w:t>课题</w:t>
            </w:r>
          </w:p>
        </w:tc>
      </w:tr>
      <w:tr w:rsidR="003B46FF" w:rsidRPr="003B46FF" w:rsidTr="00DE2028">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70CA8">
            <w:pPr>
              <w:widowControl/>
              <w:jc w:val="left"/>
              <w:rPr>
                <w:rFonts w:ascii="宋体" w:eastAsia="宋体" w:hAnsi="宋体" w:cs="宋体"/>
                <w:b/>
                <w:bCs/>
                <w:color w:val="000000"/>
                <w:kern w:val="0"/>
                <w:sz w:val="22"/>
              </w:rPr>
            </w:pPr>
            <w:r w:rsidRPr="003B46FF">
              <w:rPr>
                <w:rFonts w:ascii="宋体" w:eastAsia="宋体" w:hAnsi="宋体" w:cs="宋体" w:hint="eastAsia"/>
                <w:b/>
                <w:bCs/>
                <w:color w:val="000000"/>
                <w:kern w:val="0"/>
                <w:sz w:val="22"/>
              </w:rPr>
              <w:t>序号</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70CA8">
            <w:pPr>
              <w:widowControl/>
              <w:jc w:val="left"/>
              <w:rPr>
                <w:rFonts w:ascii="宋体" w:eastAsia="宋体" w:hAnsi="宋体" w:cs="宋体"/>
                <w:b/>
                <w:bCs/>
                <w:color w:val="000000"/>
                <w:kern w:val="0"/>
                <w:sz w:val="22"/>
              </w:rPr>
            </w:pPr>
            <w:r w:rsidRPr="003B46FF">
              <w:rPr>
                <w:rFonts w:ascii="宋体" w:eastAsia="宋体" w:hAnsi="宋体" w:cs="宋体" w:hint="eastAsia"/>
                <w:b/>
                <w:bCs/>
                <w:color w:val="000000"/>
                <w:kern w:val="0"/>
                <w:sz w:val="22"/>
              </w:rPr>
              <w:t>项目名称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70CA8">
            <w:pPr>
              <w:widowControl/>
              <w:jc w:val="center"/>
              <w:rPr>
                <w:rFonts w:ascii="宋体" w:eastAsia="宋体" w:hAnsi="宋体" w:cs="宋体"/>
                <w:b/>
                <w:bCs/>
                <w:color w:val="000000"/>
                <w:kern w:val="0"/>
                <w:sz w:val="22"/>
              </w:rPr>
            </w:pPr>
            <w:r w:rsidRPr="003B46FF">
              <w:rPr>
                <w:rFonts w:ascii="宋体" w:eastAsia="宋体" w:hAnsi="宋体" w:cs="宋体" w:hint="eastAsia"/>
                <w:b/>
                <w:bCs/>
                <w:color w:val="000000"/>
                <w:kern w:val="0"/>
                <w:sz w:val="22"/>
              </w:rPr>
              <w:t>负责人</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70CA8">
            <w:pPr>
              <w:widowControl/>
              <w:jc w:val="left"/>
              <w:rPr>
                <w:rFonts w:ascii="宋体" w:eastAsia="宋体" w:hAnsi="宋体" w:cs="宋体"/>
                <w:b/>
                <w:bCs/>
                <w:color w:val="000000"/>
                <w:kern w:val="0"/>
                <w:sz w:val="22"/>
              </w:rPr>
            </w:pPr>
            <w:r w:rsidRPr="003B46FF">
              <w:rPr>
                <w:rFonts w:ascii="宋体" w:eastAsia="宋体" w:hAnsi="宋体" w:cs="宋体" w:hint="eastAsia"/>
                <w:b/>
                <w:bCs/>
                <w:color w:val="000000"/>
                <w:kern w:val="0"/>
                <w:sz w:val="22"/>
              </w:rPr>
              <w:t>责任单位</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70CA8">
            <w:pPr>
              <w:widowControl/>
              <w:jc w:val="left"/>
              <w:rPr>
                <w:rFonts w:ascii="宋体" w:eastAsia="宋体" w:hAnsi="宋体" w:cs="宋体"/>
                <w:b/>
                <w:bCs/>
                <w:color w:val="000000"/>
                <w:kern w:val="0"/>
                <w:sz w:val="22"/>
              </w:rPr>
            </w:pPr>
            <w:r w:rsidRPr="003B46FF">
              <w:rPr>
                <w:rFonts w:ascii="宋体" w:eastAsia="宋体" w:hAnsi="宋体" w:cs="宋体" w:hint="eastAsia"/>
                <w:b/>
                <w:bCs/>
                <w:color w:val="000000"/>
                <w:kern w:val="0"/>
                <w:sz w:val="22"/>
              </w:rPr>
              <w:t>申报推荐单位</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70CA8">
            <w:pPr>
              <w:widowControl/>
              <w:jc w:val="left"/>
              <w:rPr>
                <w:rFonts w:ascii="宋体" w:eastAsia="宋体" w:hAnsi="宋体" w:cs="宋体"/>
                <w:b/>
                <w:bCs/>
                <w:color w:val="000000"/>
                <w:kern w:val="0"/>
                <w:sz w:val="22"/>
              </w:rPr>
            </w:pPr>
            <w:r w:rsidRPr="003B46FF">
              <w:rPr>
                <w:rFonts w:ascii="宋体" w:eastAsia="宋体" w:hAnsi="宋体" w:cs="宋体" w:hint="eastAsia"/>
                <w:b/>
                <w:bCs/>
                <w:color w:val="000000"/>
                <w:kern w:val="0"/>
                <w:sz w:val="22"/>
              </w:rPr>
              <w:t>预期成果</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音乐治疗提升ASD儿童社交能力成效研究及分层干预模式构建</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张晓敏</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浙江师范大学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浙江省教育学会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预期后悔对青少年风险行为的影响及其脑机制研究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孙芬芬</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绍兴文理学院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浙江省社会心理学会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3</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自适应性训练提升青少年元认知水平的认知神经基础研究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叶群</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浙江师范大学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浙江省社会心理学会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4</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指向小学生自主发展的“小鬼有约”教育模式新探索</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徐双莲</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浦江县实验小学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浙江省少先队工作学会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5</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基于情绪调节的幼儿社会退缩音乐教育干预研究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杨屹鸿</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浙江外国语学院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浙江省教育学会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6</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核心素养导向下小学科学学业综合评价体系的建构研究</w:t>
            </w:r>
          </w:p>
        </w:tc>
        <w:tc>
          <w:tcPr>
            <w:tcW w:w="1134" w:type="dxa"/>
            <w:tcBorders>
              <w:top w:val="nil"/>
              <w:left w:val="nil"/>
              <w:bottom w:val="nil"/>
              <w:right w:val="nil"/>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田赛琦</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温州大学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浙江省教育学会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论文|调研报告</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7</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杭州市托育服务供给侧研究——基于政策工具与生育意愿的研究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王庆</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杭州科技职业技术学院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浙江省成人教育与职业教育协会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论文|调研报告</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8</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高职院校双循环治理的科学内涵与实践路径研究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曹叔亮</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温州职业技术学院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浙江省高等教育学会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9</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乡村振兴背景下的高质量基层全科医生级联培养体系的研究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方力争</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浙江省高等教育学会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lastRenderedPageBreak/>
              <w:t>10</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浙江省海外办学现实困境及行动方略研究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祝蕾</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宁波职业技术学院</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浙江省成人教育与职业教育协会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11</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产教融合模式下高素质农民核心素养培育路径研究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李广</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浙江广厦建设职业技术大学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浙江省成人教育与职业教育协会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12</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教育现代化战略下高校数据治理现状与策略研究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华晓宇</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宁波幼儿师范高等专科学校</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浙江省高等教育学会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13</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共同富裕背景下新型职业农民培训模式与政策支持研究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黄敏</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浙江工业职业技术学院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浙江省成人教育与职业教育协会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论文|调研报告</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14</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老龄化背景下高校教师延迟退休政策的改革困境研究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金晨</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杭州师范大学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浙江省教育学会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15</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新工科背景下基于“赛教融合”的工程创新人才培养模式研究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傅云峰</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金华职业技术学院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浙江省高等教育学会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16</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职业教育专业布局与产业结构匹配度动态预警系统研究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陈元媛</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杭州职业技术学院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浙江省成人教育与职业教育协会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17</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共同富裕视角下职业教育助推新农人返乡创业研究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席佳颖</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浙江经济职业技术学院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浙江省行为科学学会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18</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基于共生特征模型的职业教育与区域经济的联动逻辑和路径构建研究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郑清松</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义乌工商职业技术学院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浙江省成人教育与职业教育协会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19</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“后脱贫时代”职业教育防控返贫的作用机理和实现路径研究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凌瑛</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浙江工业职业技术学院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浙江省成人教育与职业教育协会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论文|调研报告</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20</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职业教育赋能乡村文化振兴的内在逻辑、实践困境与优化路径</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袁锦贵</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衢州职业技术学院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浙江省高等教育学会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21</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 xml:space="preserve">数字化转型背景下产教融合培养高技能人才的创新机制研究——浙江实证 </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郭宁宁</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浙江水利水电学院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浙江省成人教育与职业教育协会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22</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后疫情时代高职院校在地国际化发展路径的实证研究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诸葛霄</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浙江商业职业技术学院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浙江省商业经济学会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23</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基于大数据的浙江高职院校教师教学发展评估及提升策略研究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徐巧宁</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浙江工业大学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浙江省成人教育与职业教育协会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lastRenderedPageBreak/>
              <w:t>24</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共同富裕背景下地方高校与农村共生发展机制与对策研究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任俊俊</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浙江农林大学</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浙江省中国乡村社会史研究会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25</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数字经济时代下残疾大学生就业质量影响因素与提升策略研究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邱晓晖</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浙江特殊教育职业学院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浙江省之江青年社科学者协会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26</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浙东红色文化融入地方高校立德树人的效果与提升路径研究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王泽思</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宁波大学科学技术学院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浙江省高等教育学会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27</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共同富裕背景下浙江省大学生返乡创业影响因素及支撑体系构建研究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董超</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宁波财经学院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浙江省人力资源和社会保障学会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81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28</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网络圈层化视域下大学生奋斗精神培育的路径研究——基于豆瓣小组的网络民族志考察</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蒋思婷</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浙江纺织服装职业技术学院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浙江省高等教育学会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29</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具身认知到具身德育：聋人大学语文课程思政的有效路径研究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章思涵</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浙江特殊教育职业学院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浙江省高等教育学会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30</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人工智能技术赋能高校思想政治教育创新发展研究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邱叶</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宁波工程学院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浙江省高等教育学会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31</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后疫情时代高校毕业生“慢就业”现象的破解路径研究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沈祎佳</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浙江工业大学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浙江省未来研究会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81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32</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266BE3">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数字化改革背景下大型体育场馆公共服务供给的财政补贴优化研究</w:t>
            </w:r>
            <w:r w:rsidR="00266BE3">
              <w:rPr>
                <w:rFonts w:ascii="宋体" w:eastAsia="宋体" w:hAnsi="宋体" w:cs="宋体" w:hint="eastAsia"/>
                <w:color w:val="000000"/>
                <w:kern w:val="0"/>
                <w:sz w:val="22"/>
              </w:rPr>
              <w:t>——</w:t>
            </w:r>
            <w:r w:rsidRPr="003B46FF">
              <w:rPr>
                <w:rFonts w:ascii="宋体" w:eastAsia="宋体" w:hAnsi="宋体" w:cs="宋体" w:hint="eastAsia"/>
                <w:color w:val="000000"/>
                <w:kern w:val="0"/>
                <w:sz w:val="22"/>
              </w:rPr>
              <w:t>基于浙江省的实证调研</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傅钢强</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浙江农林大学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浙江省之江青年社科学者协会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33</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共同富裕背景下丽水山区“小微”学校体育精准扶持策略研究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王广伟</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丽水学院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浙江省教育学会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34</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身体活动影响大学生睡眠质量的心理机制研究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周玉兰</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浙江师范大学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浙江省高等教育学会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35</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系统联动：浙江省后疫情时代体育综合发展机制研究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王新雷</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宁波大学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浙江省长三角城乡社区发展研究院</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36</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民俗体育类非物质文化遗产传承的民营化治理机制构建</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周义义</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温州大学</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浙江省长三角非物质文化遗产研究院</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调研报告</w:t>
            </w:r>
          </w:p>
        </w:tc>
      </w:tr>
      <w:tr w:rsidR="003B46FF" w:rsidRPr="003B46FF" w:rsidTr="00DE2028">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37</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共同富裕视域下城市公共体育空间的布局优化研究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张猛</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湖州师范学院</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浙江省高等教育学会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992AFF">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lastRenderedPageBreak/>
              <w:t>38</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体育健身促进老年人骨健康的Pender模式构建与应用研究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陈熙</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温州医科大学</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浙江省工人运动研究会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CC579A">
        <w:trPr>
          <w:trHeight w:val="512"/>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39</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人工智能算法决策应用的风险治理研究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赵玲玲</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中共杭州市委党校</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浙江省公共管理学会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调研报告</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40</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数字孪生视角下疫情防控“三区”生活物资的保障机制研究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卢雪琴</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宁波财经学院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浙江省哲学学会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41</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数字技术推进城乡共同富裕的作用机制和优化路径</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胡税喜</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杭州市城市管理指挥保障中心</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浙江省企业形象研究会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论文|成果要报</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42</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社区养老共同体理论建构、绩效评价及提升路径研究：以浙江省为例</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纪浩</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杭州医学院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浙江省公共政策研究院</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论文|调研报告</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43</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县域数字政府建设的行为模式及其运作逻辑研究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何花</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中共诸暨市委党校</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浙江省新时代枫桥经验研究院</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44</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数字经济赋能女性高质量就业的动力机制与协同路径</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卓雪冬</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浙江外国语学院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浙江省妇女研究会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论文|调研报告</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45</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突发公共卫生事件中政府跨部门协同治理机制研究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刘华安</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中共宁波市委党校</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浙江省公共管理学会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论文|调研报告</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46</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共同富裕进程中的公共服务均等化机制研究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马井彪</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中共台州市委党校</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浙江省社会学学会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47</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共同富裕背景下浙江企业慈善行为的驱动因素、决策选择与经济后果研究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陆施予</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浙江理工大学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浙江省浙商研究会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48</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高质量发展阶段浙江省产业链韧性评价及提升策略研究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柳虹</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浙江工商大学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浙江省物流与采购协会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论文|调研报告</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49</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“双碳”背景下企业碳信息披露体系的构建及应用研究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赵刚</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浙江财经大学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浙江省总会计师协会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成果要报|调研报告</w:t>
            </w:r>
          </w:p>
        </w:tc>
      </w:tr>
      <w:tr w:rsidR="003B46FF" w:rsidRPr="003B46FF" w:rsidTr="00DE2028">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50</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价值网络视角下浙江全球数字贸易中心地位评价与提升路径研究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王绍峰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浙江万里学院</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浙江省国际经济贸易学会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论文|调研报告</w:t>
            </w:r>
          </w:p>
        </w:tc>
      </w:tr>
      <w:tr w:rsidR="003B46FF" w:rsidRPr="003B46FF" w:rsidTr="00475514">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51</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区域一体化下浙江推进双循环数字经济发展格局的研究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曹聪</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浙江工业大学</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浙江省国际经济交流协会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lastRenderedPageBreak/>
              <w:t>52</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浙江省建筑业数字化转型的水平测度、驱动机制及对策建议</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张娜</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浙江理工大学</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浙江之江经济发展战略研究院</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0E4540">
        <w:trPr>
          <w:trHeight w:val="49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53</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低碳导向下工程项目供应链协同机制研究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王兵</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浙江工业大学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浙江省公共管理学会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论文|调研报告</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54</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新型研发机构高质量发展的人才引育政策优化研究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童素娟</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浙江科技学院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浙江省人才开发协会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55</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266BE3">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数字信贷使用对农户贷款获取的作用逻辑</w:t>
            </w:r>
            <w:r w:rsidR="00266BE3">
              <w:rPr>
                <w:rFonts w:ascii="宋体" w:eastAsia="宋体" w:hAnsi="宋体" w:cs="宋体" w:hint="eastAsia"/>
                <w:color w:val="000000"/>
                <w:kern w:val="0"/>
                <w:sz w:val="22"/>
              </w:rPr>
              <w:t>——</w:t>
            </w:r>
            <w:r w:rsidRPr="003B46FF">
              <w:rPr>
                <w:rFonts w:ascii="宋体" w:eastAsia="宋体" w:hAnsi="宋体" w:cs="宋体" w:hint="eastAsia"/>
                <w:color w:val="000000"/>
                <w:kern w:val="0"/>
                <w:sz w:val="22"/>
              </w:rPr>
              <w:t>基于浙江省农户的异质性研究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王一博</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宁波工程学院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浙江省经济学会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论文|调研报告</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56</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乡村振兴视角下公共文化服务和旅游公共服务融合发展研究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叶洋洋</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浙大城市学院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浙江省旅游协会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论文|调研报告</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57</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共同富裕视阈下浙江省山区26县乡村旅游协同发展研究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施琳霞</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浙江工商大学杭州商学院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浙江省旅游协会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调研报告</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58</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个体健康管理视角下异地旅游与在地休闲的恢复机理差异及协调路径研究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林玉虾</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浙江工商大学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浙江省人口与健康学会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59</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共同富裕视角下村庄经营的多元主体协同机制研究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李小娜</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中共杭州市临安区委党校</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浙江省求是经济与管理科学研究院</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60</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数商兴农视域下农村电商数字化升级驱动机制研究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张忠明</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中国计量大学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浙江省农业经济学会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调研报告</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61</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浙江省发展乡村康养度假产业的战略价值与现实路径研究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苏坤</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浙江旅游职业学院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浙江省旅游协会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62</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数字创业企业成长机制研究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肖增瑞</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浙江理工大学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浙江省企业发展研究会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63</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“国潮”3.0时代基于文化自觉视域下区域品牌国际化传播策略研究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崔星</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浙江商业职业技术学院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浙江省商业经济学会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64</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浙江省工业碳排放效率测度及低碳转型路径研究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王珂</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浙江工业职业技术学院</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浙江省循环经济学会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475514">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65</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浙江海岛渔民共同富裕的价值意蕴、制约因素与实现机制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胡细华</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浙江海洋大学</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浙江省科学社会主义学会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专著</w:t>
            </w:r>
          </w:p>
        </w:tc>
      </w:tr>
      <w:tr w:rsidR="003B46FF" w:rsidRPr="003B46FF" w:rsidTr="000E4540">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lastRenderedPageBreak/>
              <w:t>66</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后疫情时代基于“大市场”“大流通”的农产品供应链结构优化研究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颜莉霞</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浙江商业职业技术学院</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浙江省商业经济学会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67</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助农直播驱动浙江省农产品区域公用品牌建设的机制与路径研究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秦芳</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中国计量大学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浙江省农业经济学会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68</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双循环新格局下陆港与海港联动发展机理与路径</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蒋自然</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浙江师范大学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浙江省国际经济贸易学会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69</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数字化转型提升浙江省制造企业绩效的研究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蔡燕</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温州商学院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浙江省经济学会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论文|调研报告</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70</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智能化驱动长三角经济高质量发展的机制、效应与政策研究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吴婷莉</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嘉兴南湖学院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浙江省长三角城镇化研究院</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论文|成果要报</w:t>
            </w:r>
          </w:p>
        </w:tc>
      </w:tr>
      <w:tr w:rsidR="003B46FF" w:rsidRPr="003B46FF" w:rsidTr="00DE2028">
        <w:trPr>
          <w:trHeight w:val="81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71</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中国数字经济企业规模分布失衡之谜：基于数字非竞争性视角的成因探析与优化路径</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杨君</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浙江理工大学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浙江省企业发展研究会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72</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大数据视角下浙江省山区26县县域经济空间格局及影响因素研究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徐鹏飞</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浙江农林大学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浙江省中国乡村社会史研究会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论文|调研报告</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73</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266BE3">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数字经济对共同富裕的影响效应及优化路径</w:t>
            </w:r>
            <w:r w:rsidR="00266BE3">
              <w:rPr>
                <w:rFonts w:ascii="宋体" w:eastAsia="宋体" w:hAnsi="宋体" w:cs="宋体" w:hint="eastAsia"/>
                <w:color w:val="000000"/>
                <w:kern w:val="0"/>
                <w:sz w:val="22"/>
              </w:rPr>
              <w:t>——</w:t>
            </w:r>
            <w:r w:rsidRPr="003B46FF">
              <w:rPr>
                <w:rFonts w:ascii="宋体" w:eastAsia="宋体" w:hAnsi="宋体" w:cs="宋体" w:hint="eastAsia"/>
                <w:color w:val="000000"/>
                <w:kern w:val="0"/>
                <w:sz w:val="22"/>
              </w:rPr>
              <w:t>以浙江省为例</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李义群</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湖州职业技术学院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浙江省经济学会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74</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“东数西算”供需协调推动下东部智慧城市数据资产价值实现机制研究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沈嫔</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浙江工商大学杭州商学院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浙江省经营管理研究会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论文|调研报告</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75</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浙江自贸试验区数字贸易规则对标对表研究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周禄松</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浙江省商务研究院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浙江省国际经济贸易学会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论文|其他</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76</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阶梯型创新视角下中国数字经济产业突破关键核心技术的机制与赋能型政策研究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肖明月</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浙江金融职业学院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浙江省经济学会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77</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数字经济驱动长三角城市低碳技术创新的多维机制与政策协同研究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吴肖丽</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绍兴文理学院</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浙江省经济学会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78</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供给侧改革下产能化解对企业劳动配置结构及其效率的影响研究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刘强</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浙江省会计学会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79</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新发展格局下绿色金融推动浙江“双碳”目标实现路径研究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汪可</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湖州学院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浙江省金融学会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专著|论文|成果要报</w:t>
            </w:r>
          </w:p>
        </w:tc>
      </w:tr>
      <w:tr w:rsidR="003B46FF" w:rsidRPr="003B46FF" w:rsidTr="00DE2028">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lastRenderedPageBreak/>
              <w:t>80</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数字经济驱动浙江产业链供应链现代化水平提升的机制与路径研究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孙卓</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浙江外国语学院</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浙江省金融工程学会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81</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“链主”企业对浙江数字产业集群韧性的影响机理及提升路径研究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汪慧</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宁波财经学院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浙江省企业发展研究会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论文|调研报告</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82</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长三角地区城市群战略与区域平衡发展的理论与实践研究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陆嘉骏</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浙江省国际金融学会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83</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绿色金融促进经济高质量发展的机制和路径选择研究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樊文静</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杭州师范大学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浙江省经济学会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84</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浙江省“两业”融合水平测度及提升路径研究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金致远</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宁波财经学院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浙江省经济学会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论文|调研报告</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85</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长三角多式联运物流通道脆弱性形成及鲁棒性提升路径研究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关高峰</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浙江科技学院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浙江省经济学会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论文|调研报告</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86</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畅通国内大循环背景下数字经济助推统一市场进程的机制及路径研究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严玉珊</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浙江师范大学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浙江省经济学会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调研报告</w:t>
            </w:r>
          </w:p>
        </w:tc>
      </w:tr>
      <w:tr w:rsidR="003B46FF" w:rsidRPr="003B46FF" w:rsidTr="000E4540">
        <w:trPr>
          <w:trHeight w:val="457"/>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87</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数字赋能智慧养老的供需困境与路径优化</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钱亚仙</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中共宁波市委党校</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浙江省经济学会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88</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双碳目标下制造企业“转型-生存”冲突的特征事实、生成逻辑及平衡机制研究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张宇</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浙江工商大学杭州商学院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浙江省经济学会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89</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共同富裕背景下农村数字普惠金融的创业效应：影响机理、经验证据与长效机制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李永盛</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温州大学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浙江省农村金融学会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90</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浙江山海协作对区域协调发展的影响效应与体制机制创新研究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王建英</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浙江财经大学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浙江省农业经济学会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010CFD" w:rsidRPr="003B46FF" w:rsidTr="00DE2028">
        <w:trPr>
          <w:trHeight w:val="660"/>
        </w:trPr>
        <w:tc>
          <w:tcPr>
            <w:tcW w:w="5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CFD" w:rsidRPr="003B46FF" w:rsidRDefault="00010CFD"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91</w:t>
            </w:r>
          </w:p>
        </w:tc>
        <w:tc>
          <w:tcPr>
            <w:tcW w:w="5266" w:type="dxa"/>
            <w:vMerge w:val="restart"/>
            <w:tcBorders>
              <w:top w:val="single" w:sz="4" w:space="0" w:color="auto"/>
              <w:left w:val="nil"/>
              <w:bottom w:val="single" w:sz="4" w:space="0" w:color="auto"/>
              <w:right w:val="single" w:sz="4" w:space="0" w:color="auto"/>
            </w:tcBorders>
            <w:shd w:val="clear" w:color="auto" w:fill="auto"/>
            <w:vAlign w:val="center"/>
            <w:hideMark/>
          </w:tcPr>
          <w:p w:rsidR="00010CFD" w:rsidRPr="003B46FF" w:rsidRDefault="00010CFD"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浙江省农业转移人口市民化与承包地退出的联动效应研究</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010CFD" w:rsidRPr="003B46FF" w:rsidRDefault="00010CFD"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余晓洋</w:t>
            </w:r>
          </w:p>
        </w:tc>
        <w:tc>
          <w:tcPr>
            <w:tcW w:w="2410" w:type="dxa"/>
            <w:vMerge w:val="restart"/>
            <w:tcBorders>
              <w:top w:val="single" w:sz="4" w:space="0" w:color="auto"/>
              <w:left w:val="nil"/>
              <w:bottom w:val="single" w:sz="4" w:space="0" w:color="auto"/>
              <w:right w:val="single" w:sz="4" w:space="0" w:color="auto"/>
            </w:tcBorders>
            <w:shd w:val="clear" w:color="auto" w:fill="auto"/>
            <w:vAlign w:val="center"/>
            <w:hideMark/>
          </w:tcPr>
          <w:p w:rsidR="00010CFD" w:rsidRPr="003B46FF" w:rsidRDefault="00010CFD"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浙江海洋大学</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010CFD" w:rsidRPr="003B46FF" w:rsidRDefault="00010CFD"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浙江省农业经济学会</w:t>
            </w:r>
          </w:p>
        </w:tc>
        <w:tc>
          <w:tcPr>
            <w:tcW w:w="1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CFD" w:rsidRPr="003B46FF" w:rsidRDefault="00010CFD"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论文|调研报告</w:t>
            </w:r>
          </w:p>
        </w:tc>
      </w:tr>
      <w:tr w:rsidR="00010CFD" w:rsidRPr="003B46FF" w:rsidTr="00DE2028">
        <w:tc>
          <w:tcPr>
            <w:tcW w:w="561"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0CFD" w:rsidRPr="003B46FF" w:rsidRDefault="00010CFD" w:rsidP="003B46FF">
            <w:pPr>
              <w:widowControl/>
              <w:jc w:val="center"/>
              <w:rPr>
                <w:rFonts w:ascii="宋体" w:eastAsia="宋体" w:hAnsi="宋体" w:cs="宋体"/>
                <w:color w:val="000000"/>
                <w:kern w:val="0"/>
                <w:sz w:val="22"/>
              </w:rPr>
            </w:pPr>
          </w:p>
        </w:tc>
        <w:tc>
          <w:tcPr>
            <w:tcW w:w="5266" w:type="dxa"/>
            <w:vMerge/>
            <w:tcBorders>
              <w:top w:val="single" w:sz="4" w:space="0" w:color="auto"/>
              <w:left w:val="nil"/>
              <w:bottom w:val="single" w:sz="4" w:space="0" w:color="auto"/>
              <w:right w:val="single" w:sz="4" w:space="0" w:color="auto"/>
            </w:tcBorders>
            <w:shd w:val="clear" w:color="auto" w:fill="auto"/>
            <w:vAlign w:val="center"/>
            <w:hideMark/>
          </w:tcPr>
          <w:p w:rsidR="00010CFD" w:rsidRPr="003B46FF" w:rsidRDefault="00010CFD" w:rsidP="003B46FF">
            <w:pPr>
              <w:widowControl/>
              <w:jc w:val="left"/>
              <w:rPr>
                <w:rFonts w:ascii="宋体" w:eastAsia="宋体" w:hAnsi="宋体" w:cs="宋体"/>
                <w:color w:val="000000"/>
                <w:kern w:val="0"/>
                <w:sz w:val="22"/>
              </w:rPr>
            </w:pPr>
          </w:p>
        </w:tc>
        <w:tc>
          <w:tcPr>
            <w:tcW w:w="1134" w:type="dxa"/>
            <w:vMerge/>
            <w:tcBorders>
              <w:top w:val="single" w:sz="4" w:space="0" w:color="auto"/>
              <w:left w:val="nil"/>
              <w:bottom w:val="single" w:sz="4" w:space="0" w:color="auto"/>
              <w:right w:val="single" w:sz="4" w:space="0" w:color="auto"/>
            </w:tcBorders>
            <w:shd w:val="clear" w:color="auto" w:fill="auto"/>
            <w:noWrap/>
            <w:vAlign w:val="center"/>
            <w:hideMark/>
          </w:tcPr>
          <w:p w:rsidR="00010CFD" w:rsidRPr="003B46FF" w:rsidRDefault="00010CFD" w:rsidP="003B46FF">
            <w:pPr>
              <w:widowControl/>
              <w:jc w:val="center"/>
              <w:rPr>
                <w:rFonts w:ascii="宋体" w:eastAsia="宋体" w:hAnsi="宋体" w:cs="宋体"/>
                <w:color w:val="000000"/>
                <w:kern w:val="0"/>
                <w:sz w:val="22"/>
              </w:rPr>
            </w:pPr>
          </w:p>
        </w:tc>
        <w:tc>
          <w:tcPr>
            <w:tcW w:w="2410" w:type="dxa"/>
            <w:vMerge/>
            <w:tcBorders>
              <w:top w:val="single" w:sz="4" w:space="0" w:color="auto"/>
              <w:left w:val="nil"/>
              <w:bottom w:val="single" w:sz="4" w:space="0" w:color="auto"/>
              <w:right w:val="single" w:sz="4" w:space="0" w:color="auto"/>
            </w:tcBorders>
            <w:shd w:val="clear" w:color="auto" w:fill="auto"/>
            <w:vAlign w:val="center"/>
            <w:hideMark/>
          </w:tcPr>
          <w:p w:rsidR="00010CFD" w:rsidRPr="003B46FF" w:rsidRDefault="00010CFD" w:rsidP="003B46FF">
            <w:pPr>
              <w:widowControl/>
              <w:jc w:val="left"/>
              <w:rPr>
                <w:rFonts w:ascii="宋体" w:eastAsia="宋体" w:hAnsi="宋体" w:cs="宋体"/>
                <w:color w:val="000000"/>
                <w:kern w:val="0"/>
                <w:sz w:val="22"/>
              </w:rPr>
            </w:pPr>
          </w:p>
        </w:tc>
        <w:tc>
          <w:tcPr>
            <w:tcW w:w="2410" w:type="dxa"/>
            <w:tcBorders>
              <w:top w:val="single" w:sz="4" w:space="0" w:color="auto"/>
              <w:left w:val="nil"/>
              <w:bottom w:val="single" w:sz="4" w:space="0" w:color="auto"/>
              <w:right w:val="nil"/>
            </w:tcBorders>
            <w:shd w:val="clear" w:color="auto" w:fill="auto"/>
            <w:vAlign w:val="center"/>
            <w:hideMark/>
          </w:tcPr>
          <w:p w:rsidR="00010CFD" w:rsidRPr="003B46FF" w:rsidRDefault="00010CFD" w:rsidP="003B46FF">
            <w:pPr>
              <w:jc w:val="left"/>
              <w:rPr>
                <w:rFonts w:ascii="宋体" w:eastAsia="宋体" w:hAnsi="宋体" w:cs="宋体"/>
                <w:color w:val="000000"/>
                <w:kern w:val="0"/>
                <w:sz w:val="22"/>
              </w:rPr>
            </w:pP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010CFD" w:rsidRPr="003B46FF" w:rsidRDefault="00010CFD" w:rsidP="003B46FF">
            <w:pPr>
              <w:jc w:val="left"/>
              <w:rPr>
                <w:rFonts w:ascii="宋体" w:eastAsia="宋体" w:hAnsi="宋体" w:cs="宋体"/>
                <w:color w:val="000000"/>
                <w:kern w:val="0"/>
                <w:sz w:val="22"/>
              </w:rPr>
            </w:pPr>
          </w:p>
        </w:tc>
      </w:tr>
      <w:tr w:rsidR="003B46FF" w:rsidRPr="003B46FF" w:rsidTr="00DE2028">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92</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数字经济影响浙江农村收入分配的机制与效应研究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许宁</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宁波财经学院</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浙江省农业经济学会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93</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二元梯度视角下OFDI对浙江省工业绿色创新效率的影响机制及对策研究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王佳</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浙江万里学院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浙江省国际经济贸易学会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0E4540">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lastRenderedPageBreak/>
              <w:t>94</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新时代共同富裕的历史唯物主义阐释研究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顾青青</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杭州师范大学</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浙江省科学社会主义学会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95</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中国共产党促进人民精神生活共同富裕的逻辑与经验研究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胡洪彬</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浙江财经大学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浙江省马克思主义学会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96</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浙江推进共同富裕示范区建设的实践与启示</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杨亮</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浙江中医药大学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浙江省哲学学会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97</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国外左翼关于中国共产党百年发展历程的认知与评价研究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姚立兴</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浙江工商大学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浙江省中共党史学会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98</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全域党建联盟引领共同富裕效能提升的对策建议</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喻佳</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中共杭州市临安区委党校</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浙江省政治学会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调研报告</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99</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日本共产党建党视角下中国伟大建党精神的鲜明特质研究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周艳君</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嘉兴学院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浙江省中共党史学会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100</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中国共产党形象建设与嬗变的基本经验研究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徐艳</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浙江中医药大学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浙江省马克思主义学会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101</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社会记忆再生产：浙西南革命口述史料的采集、研究与运用</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胡琳玉</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中共丽水市委党校</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浙江省中共党史学会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专著</w:t>
            </w:r>
          </w:p>
        </w:tc>
      </w:tr>
      <w:tr w:rsidR="003B46FF" w:rsidRPr="00450C90"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450C90" w:rsidRDefault="003B46FF" w:rsidP="003B46FF">
            <w:pPr>
              <w:widowControl/>
              <w:jc w:val="center"/>
              <w:rPr>
                <w:rFonts w:ascii="宋体" w:eastAsia="宋体" w:hAnsi="宋体" w:cs="宋体"/>
                <w:kern w:val="0"/>
                <w:sz w:val="22"/>
              </w:rPr>
            </w:pPr>
            <w:r w:rsidRPr="00450C90">
              <w:rPr>
                <w:rFonts w:ascii="宋体" w:eastAsia="宋体" w:hAnsi="宋体" w:cs="宋体" w:hint="eastAsia"/>
                <w:kern w:val="0"/>
                <w:sz w:val="22"/>
              </w:rPr>
              <w:t>102</w:t>
            </w:r>
          </w:p>
        </w:tc>
        <w:tc>
          <w:tcPr>
            <w:tcW w:w="5266" w:type="dxa"/>
            <w:tcBorders>
              <w:top w:val="nil"/>
              <w:left w:val="nil"/>
              <w:bottom w:val="single" w:sz="4" w:space="0" w:color="auto"/>
              <w:right w:val="single" w:sz="4" w:space="0" w:color="auto"/>
            </w:tcBorders>
            <w:shd w:val="clear" w:color="auto" w:fill="auto"/>
            <w:vAlign w:val="center"/>
            <w:hideMark/>
          </w:tcPr>
          <w:p w:rsidR="003B46FF" w:rsidRPr="00450C90" w:rsidRDefault="003B46FF" w:rsidP="003B46FF">
            <w:pPr>
              <w:widowControl/>
              <w:jc w:val="left"/>
              <w:rPr>
                <w:rFonts w:ascii="宋体" w:eastAsia="宋体" w:hAnsi="宋体" w:cs="宋体"/>
                <w:kern w:val="0"/>
                <w:sz w:val="22"/>
              </w:rPr>
            </w:pPr>
            <w:r w:rsidRPr="00450C90">
              <w:rPr>
                <w:rFonts w:ascii="宋体" w:eastAsia="宋体" w:hAnsi="宋体" w:cs="宋体" w:hint="eastAsia"/>
                <w:kern w:val="0"/>
                <w:sz w:val="22"/>
              </w:rPr>
              <w:t>整体政府理念下县域综合行政执法改革研究——基于桐庐县为分析案例</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450C90" w:rsidRDefault="003B46FF" w:rsidP="003B46FF">
            <w:pPr>
              <w:widowControl/>
              <w:jc w:val="center"/>
              <w:rPr>
                <w:rFonts w:ascii="宋体" w:eastAsia="宋体" w:hAnsi="宋体" w:cs="宋体"/>
                <w:kern w:val="0"/>
                <w:sz w:val="22"/>
              </w:rPr>
            </w:pPr>
            <w:r w:rsidRPr="00450C90">
              <w:rPr>
                <w:rFonts w:ascii="宋体" w:eastAsia="宋体" w:hAnsi="宋体" w:cs="宋体" w:hint="eastAsia"/>
                <w:kern w:val="0"/>
                <w:sz w:val="22"/>
              </w:rPr>
              <w:t>张芸芸</w:t>
            </w:r>
          </w:p>
        </w:tc>
        <w:tc>
          <w:tcPr>
            <w:tcW w:w="2410" w:type="dxa"/>
            <w:tcBorders>
              <w:top w:val="nil"/>
              <w:left w:val="nil"/>
              <w:bottom w:val="single" w:sz="4" w:space="0" w:color="auto"/>
              <w:right w:val="single" w:sz="4" w:space="0" w:color="auto"/>
            </w:tcBorders>
            <w:shd w:val="clear" w:color="auto" w:fill="auto"/>
            <w:vAlign w:val="center"/>
            <w:hideMark/>
          </w:tcPr>
          <w:p w:rsidR="003B46FF" w:rsidRPr="00450C90" w:rsidRDefault="003B46FF" w:rsidP="003B46FF">
            <w:pPr>
              <w:widowControl/>
              <w:jc w:val="left"/>
              <w:rPr>
                <w:rFonts w:ascii="宋体" w:eastAsia="宋体" w:hAnsi="宋体" w:cs="宋体"/>
                <w:kern w:val="0"/>
                <w:sz w:val="22"/>
              </w:rPr>
            </w:pPr>
            <w:r w:rsidRPr="00450C90">
              <w:rPr>
                <w:rFonts w:ascii="宋体" w:eastAsia="宋体" w:hAnsi="宋体" w:cs="宋体" w:hint="eastAsia"/>
                <w:kern w:val="0"/>
                <w:sz w:val="22"/>
              </w:rPr>
              <w:t>中共桐庐县委党校</w:t>
            </w:r>
          </w:p>
        </w:tc>
        <w:tc>
          <w:tcPr>
            <w:tcW w:w="2410" w:type="dxa"/>
            <w:tcBorders>
              <w:top w:val="nil"/>
              <w:left w:val="nil"/>
              <w:bottom w:val="single" w:sz="4" w:space="0" w:color="auto"/>
              <w:right w:val="single" w:sz="4" w:space="0" w:color="auto"/>
            </w:tcBorders>
            <w:shd w:val="clear" w:color="auto" w:fill="auto"/>
            <w:vAlign w:val="center"/>
            <w:hideMark/>
          </w:tcPr>
          <w:p w:rsidR="003B46FF" w:rsidRPr="00450C90" w:rsidRDefault="003B46FF" w:rsidP="003B46FF">
            <w:pPr>
              <w:widowControl/>
              <w:jc w:val="left"/>
              <w:rPr>
                <w:rFonts w:ascii="宋体" w:eastAsia="宋体" w:hAnsi="宋体" w:cs="宋体"/>
                <w:kern w:val="0"/>
                <w:sz w:val="22"/>
              </w:rPr>
            </w:pPr>
            <w:r w:rsidRPr="00450C90">
              <w:rPr>
                <w:rFonts w:ascii="宋体" w:eastAsia="宋体" w:hAnsi="宋体" w:cs="宋体" w:hint="eastAsia"/>
                <w:kern w:val="0"/>
                <w:sz w:val="22"/>
              </w:rPr>
              <w:t>浙江省现代远程教育学会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450C90" w:rsidRDefault="00450C90" w:rsidP="003B46FF">
            <w:pPr>
              <w:widowControl/>
              <w:jc w:val="left"/>
              <w:rPr>
                <w:rFonts w:ascii="宋体" w:eastAsia="宋体" w:hAnsi="宋体" w:cs="宋体"/>
                <w:kern w:val="0"/>
                <w:sz w:val="22"/>
              </w:rPr>
            </w:pPr>
            <w:r w:rsidRPr="00450C90">
              <w:rPr>
                <w:rFonts w:ascii="宋体" w:eastAsia="宋体" w:hAnsi="宋体" w:cs="宋体" w:hint="eastAsia"/>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103</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第三次分配视阈下的清至民国时期钱会研究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徐志强</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杭州职业技术学院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浙江省经济学会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104</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全媒体时代我国网络意识形态建设对策研究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叶晖</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浙江师范大学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浙江省现代政府监管研究院</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105</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网络流行语中的青年情绪表达及疏导机制研究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侯梦晗</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浙江经济职业技术学院</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浙江省青年研究会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475514">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106</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人工智能时代人性塑造的困境及其出路</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韩金起</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浙江财经大学</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浙江省科学社会主义学会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81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107</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推动“两进两回”服务产业振兴视角下涉农类院校大学生农耕文化认同培育路径探究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曹庆傲</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浙江农林大学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浙江省中国乡村社会史研究会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lastRenderedPageBreak/>
              <w:t>108</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马克思“跨越”设想早晚期变化研究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乔丽英</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浙江传媒学院</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浙江省科学社会主义学会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109</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5G趋势下浙江高校意识形态工作的新态势与应对机制研究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林敏建</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温州医科大学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浙江省马克思主义学会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81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110</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从“缺席”到“在场”：全过程人民民主权利的真实呈现与表达 ——基于浙江民生项目代表票决制的考察</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张永忠</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中共丽水市委党校</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浙江省科学社会主义学会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论文|成果要报</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111</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后疫情时代“互联网+”零工经济社会保护研究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于天懿</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浙江商业职业技术学院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浙江省经济学会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112</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乡村振兴背景下浙江基层全过程人民民主的实现机制研究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赵志华</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杭州科技职业技术学院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浙江省成人教育与职业教育协会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论文|调研报告</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113</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全过程人民民主赋能共同富裕示范区建设互促共进机制与对策研究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纪欣农</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温州医科大学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浙江省马克思主义学会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114</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产业发展与安全视域下我国科技发展战略研究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王耀德</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浙江广厦建设职业技术大学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浙江省企业发展研究会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115</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农村集体经济共富价值、困境与策略的研究——基于浙江省典型经验的分析</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席祎静</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中共金华市委党校</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浙江省科学社会主义学会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116</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茅威涛表演艺术研究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杨斯奕</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浙江艺术职业学院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浙江省艺术学理论学会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49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117</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浙江典型沉浸式文化业态发展研究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李典</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浙江省文化产业学会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专著</w:t>
            </w:r>
          </w:p>
        </w:tc>
      </w:tr>
      <w:tr w:rsidR="003B46FF" w:rsidRPr="003B46FF" w:rsidTr="00DE2028">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118</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城市记忆视域下的博物馆多感官交互环境优化研究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巴美慧</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宁波大学</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浙江省博物馆学会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119</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新媒体语境下大运河主题纪录片的国家形象塑造与传播策略研究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刘靓婷</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中国美术学院</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浙江省广播电影电视学会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9F3306">
        <w:trPr>
          <w:trHeight w:val="443"/>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120</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京剧盔头研究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程刚</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丽水学院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浙江省高等教育学会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专著</w:t>
            </w:r>
          </w:p>
        </w:tc>
      </w:tr>
      <w:tr w:rsidR="003B46FF" w:rsidRPr="003B46FF" w:rsidTr="00CC579A">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121</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网络动画对青少年趣缘群的作用机制与治理路径研究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马颖寅</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浙江理工大学</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浙江省动漫产业学会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lastRenderedPageBreak/>
              <w:t>122</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博物馆数字场景应用及内容生成研究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王珏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kern w:val="0"/>
                <w:sz w:val="22"/>
              </w:rPr>
            </w:pPr>
            <w:r w:rsidRPr="003B46FF">
              <w:rPr>
                <w:rFonts w:ascii="宋体" w:eastAsia="宋体" w:hAnsi="宋体" w:cs="宋体" w:hint="eastAsia"/>
                <w:kern w:val="0"/>
                <w:sz w:val="22"/>
              </w:rPr>
              <w:t>杭州中国动漫博物馆</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浙江省现代水墨画研究院</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123</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宁波金银彩绣的艺术特征及其传承创新研究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陈淑聪</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嘉兴学院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浙江省艺术学理论学会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124</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基于在地性的浙派园林营造艺术研究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陈波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浙江理工大学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浙江省艺术学理论学会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调研报告</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125</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城市大事件视觉景观物料回收再生设计研究——以杭州为例</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李想</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浙江工业大学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浙江省文化产业学会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论文|调研报告</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126</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浙江籍文化名人对中国美术教育现代转型的贡献研究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李文娟</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嘉兴学院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浙江省教育学会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127</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五代时期吴越佛像艺术研究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陈贵林</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浙江广厦建设职业技术大学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浙江省越国文化研究会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128</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浙江城市日常生活空间地方感生成机理研究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戴美纳</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浙江理工大学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浙江省艺术学理论学会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0E4540">
        <w:trPr>
          <w:trHeight w:val="51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129</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 xml:space="preserve"> 建国后杭州丝绸印染设计文化流变研究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王小丁</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中国美术学院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浙江省文化产业学会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130</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文化基因视角下绍兴古镇景观活态化保护设计路径研究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尹璐</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绍兴文理学院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浙江省艺术学理论学会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131</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传统纬锦艺术符号的当代可持续发展研究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白琳琳</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绍兴文理学院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浙江省长三角非物质文化遗产研究院</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0E4540">
        <w:trPr>
          <w:trHeight w:val="569"/>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132</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人工智能教育伦理治理新范式构建研究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王晓敏</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温州医科大学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浙江省伦理学会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0E4540">
        <w:trPr>
          <w:trHeight w:val="549"/>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133</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新时代公民的公正德性及其塑造</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刘晓璐</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中共浙江省委党校</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浙江省伦理学会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专著</w:t>
            </w:r>
          </w:p>
        </w:tc>
      </w:tr>
      <w:tr w:rsidR="003B46FF" w:rsidRPr="003B46FF" w:rsidTr="000E4540">
        <w:trPr>
          <w:trHeight w:val="557"/>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134</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我国工程伦理教材本土化研究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郭飞</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浙江工商大学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浙江省哲学学会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135</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明清浙人私修纪传体明史中的异域认知研究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邵小龙</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宁波大学</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浙江省敦煌学与丝绸之路研究会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专著|论文</w:t>
            </w:r>
          </w:p>
        </w:tc>
      </w:tr>
      <w:tr w:rsidR="003B46FF" w:rsidRPr="003B46FF" w:rsidTr="000E4540">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lastRenderedPageBreak/>
              <w:t>136</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华侨家书中的优良家风研究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顿德华</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丽水学院幼儿师范学院</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浙江省华侨华人研究会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专著</w:t>
            </w:r>
          </w:p>
        </w:tc>
      </w:tr>
      <w:tr w:rsidR="003B46FF" w:rsidRPr="003B46FF" w:rsidTr="000E4540">
        <w:trPr>
          <w:trHeight w:val="503"/>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137</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医学科研人员的伦理世界及影响因素研究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陈蓉蓉</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温州医科大学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浙江省伦理学会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论文|调研报告</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138</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数字人文视域下中医古籍知识推理研究——以《伤寒论》为例</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韩青</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浙江中医药大学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浙江省文化产业学会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139</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数智时代智慧图书馆服务成熟度评价体系创新研究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柏忠贤</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浙江传媒学院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浙江省图书馆学会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论文|调研报告</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140</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基于领域情感模型的跨境食品安全舆情演化及策略研究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石佳文</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杭州职业技术学院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浙江省企业形象研究会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141</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现代战争类博物馆创伤记忆的呈现与红色文化的协同建构研究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金浏河</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温州职业技术学院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浙江省博物馆学会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论文|调研报告</w:t>
            </w:r>
          </w:p>
        </w:tc>
      </w:tr>
      <w:tr w:rsidR="003B46FF" w:rsidRPr="003B46FF" w:rsidTr="000E4540">
        <w:trPr>
          <w:trHeight w:val="502"/>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142</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浙江社区图书馆老年群体智慧化服务研究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吴维丽</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浙江外国语学院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浙江省图书馆学会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143</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党建统领先富带后富实现共同富裕评价研究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于兰华</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浙江科技学院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浙江省社会学学会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144</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党建统领“四治融合”体系的优化策略研究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胡占光</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中共湖州市委党校</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浙江省社会学学会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145</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共同富裕背景下风险阶层分化的抑制机制研究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郑普建</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中共台州市委党校</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浙江省社会学学会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专著</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146</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底线公平视角下浙江省农村基本养老服务建设及路径优化研究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金菁</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浙江农林大学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浙江省中国乡村社会史研究会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调研报告</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147</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第三次分配视域下乡贤助推共同富裕的台州模式研究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朱正平</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台州职业技术学院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浙江省社会学学会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调研报告|其他</w:t>
            </w:r>
          </w:p>
        </w:tc>
      </w:tr>
      <w:tr w:rsidR="003B46FF" w:rsidRPr="003B46FF" w:rsidTr="00475514">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148</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双体共促：浙江省农村基层党建高质量引领共同富裕的实践逻辑与创新路径研究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周娜</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嘉兴南湖学院</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浙江省政治学会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149</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266BE3">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风险视域下高校电信网络诈骗的</w:t>
            </w:r>
            <w:r w:rsidR="009226A8">
              <w:rPr>
                <w:rFonts w:ascii="宋体" w:eastAsia="宋体" w:hAnsi="宋体" w:cs="宋体" w:hint="eastAsia"/>
                <w:color w:val="000000"/>
                <w:kern w:val="0"/>
                <w:sz w:val="22"/>
              </w:rPr>
              <w:t>生成机制</w:t>
            </w:r>
            <w:r w:rsidR="00266BE3">
              <w:rPr>
                <w:rFonts w:ascii="宋体" w:eastAsia="宋体" w:hAnsi="宋体" w:cs="宋体" w:hint="eastAsia"/>
                <w:color w:val="000000"/>
                <w:kern w:val="0"/>
                <w:sz w:val="22"/>
              </w:rPr>
              <w:t>与</w:t>
            </w:r>
            <w:r w:rsidR="009226A8">
              <w:rPr>
                <w:rFonts w:ascii="宋体" w:eastAsia="宋体" w:hAnsi="宋体" w:cs="宋体" w:hint="eastAsia"/>
                <w:color w:val="000000"/>
                <w:kern w:val="0"/>
                <w:sz w:val="22"/>
              </w:rPr>
              <w:t>治理策略</w:t>
            </w:r>
            <w:r w:rsidRPr="003B46FF">
              <w:rPr>
                <w:rFonts w:ascii="宋体" w:eastAsia="宋体" w:hAnsi="宋体" w:cs="宋体" w:hint="eastAsia"/>
                <w:color w:val="000000"/>
                <w:kern w:val="0"/>
                <w:sz w:val="22"/>
              </w:rPr>
              <w:t>研究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郭海洋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浙江工商大学</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浙江省青年研究会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150</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“双轨政治”的重构：新时代基层治理的实践逻辑与提升策略研究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杨富平</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中共台州市委党校</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浙江省社会学学会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论文|成果要报</w:t>
            </w:r>
          </w:p>
        </w:tc>
      </w:tr>
      <w:tr w:rsidR="003B46FF" w:rsidRPr="003B46FF" w:rsidTr="000E4540">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lastRenderedPageBreak/>
              <w:t>151</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韧性治理视角下村改社区抗逆力提升策略研究——基于T市两个案例比较分析</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朱露露</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中共台州市委党校</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浙江省社会学学会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论文|调研报告</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152</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 xml:space="preserve">农村生活垃圾分类长效机制建设的路径研究 </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蒋培</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浙江农林大学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浙江省中国乡村社会史研究会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调研报告</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153</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社会资本视角下侨界社会组织参与侨乡振兴的作用及路径研究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胡保永</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温州大学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浙江省华侨华人研究会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154</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新时代家风治理的维度透视及构建路径研究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沈维君</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中共诸暨市委党校</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浙江省新时代枫桥经验研究院</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155</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共同富裕视域下社区精准志愿服务体系的研究与实现</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徐小玉</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浙江万里学院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浙江省社区研究会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论文|其他</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156</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数字化治理背景下社区工作者的职业困境与对策研究——基于疫情常态化防控视角</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沈楼</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浙江经贸职业技术学院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浙江省供销合作经济学会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调研报告</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157</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数字新媒介赋能乡村传统文化振兴的效应及机制研究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宁晶</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中共金华市委党校</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浙江省文化产业学会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158</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“三生”视角下乡村书院现代功能转换的路径探索——以石洞书院为例</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陆昇</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中共金华市委党校</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浙江省科学社会主义学会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论文|调研报告</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159</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王阳明《传习录》汉日双语平行语料库建设及应用研究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丁青</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绍兴文理学院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浙江省外文学会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论文|其他</w:t>
            </w:r>
          </w:p>
        </w:tc>
      </w:tr>
      <w:tr w:rsidR="003B46FF" w:rsidRPr="003B46FF" w:rsidTr="00DE2028">
        <w:trPr>
          <w:trHeight w:val="81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160</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D87A6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犹太人、畅销书与艺术品：格特鲁德</w:t>
            </w:r>
            <w:r w:rsidR="00D87A6F">
              <w:rPr>
                <w:rFonts w:ascii="宋体" w:eastAsia="宋体" w:hAnsi="宋体" w:cs="宋体" w:hint="eastAsia"/>
                <w:color w:val="000000"/>
                <w:kern w:val="0"/>
                <w:sz w:val="22"/>
              </w:rPr>
              <w:t>·</w:t>
            </w:r>
            <w:r w:rsidRPr="003B46FF">
              <w:rPr>
                <w:rFonts w:ascii="宋体" w:eastAsia="宋体" w:hAnsi="宋体" w:cs="宋体" w:hint="eastAsia"/>
                <w:color w:val="000000"/>
                <w:kern w:val="0"/>
                <w:sz w:val="22"/>
              </w:rPr>
              <w:t>斯坦因作品中的商业文化表征研究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吴诗琼</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宁波财经学院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浙江省比较文学与外国文学学会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475514">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161</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顺应理论下日语口译者语用失误的认知研究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金翰钧</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湖州师范学院</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浙江省翻译协会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0E4540">
        <w:trPr>
          <w:trHeight w:val="424"/>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162</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思想史视阈下的外国文学学术史研究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陈勇</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温州大学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浙江省外文学会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163</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法律符号学视域下的杭州文化遗产话语研究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吴忠华</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浙大城市学院</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浙江省长三角非物质文化遗产研究院</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164</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浙中地区应急小语种服务人才培养体系构建研究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金稀玉</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浙江师范大学</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浙江省外文学会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0E4540">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lastRenderedPageBreak/>
              <w:t>165</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跨文化传播视域中的文化误读与文明互鉴研究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魏丽娜</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湖州师范学院</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浙江省比较文学与外国文学学会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0E4540">
        <w:trPr>
          <w:trHeight w:val="504"/>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166</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现代汉语新兴程度构式的浮现机制研究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王晓辉</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宁波大学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浙江省语言学会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0E4540">
        <w:trPr>
          <w:trHeight w:val="412"/>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167</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19世纪域外官话文献助词研究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万晓丽</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浙江工商大学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浙江省语言学会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168</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魏晋以来婚俗文学中的赋法书写研究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李慧芳</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浙江机电职业技术学院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浙江省文学学会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论文|其他</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169</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日本近代《源氏物语》批评中的“儒释道”思想与帝国想象研究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张楠</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宁波大学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浙江省比较文学与外国文学学会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0E4540">
        <w:trPr>
          <w:trHeight w:val="421"/>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170</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现代汉语图式性换言标记构式研究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李晓琴</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宁波大学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浙江省语言学会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171</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清代浙派诗学意象观念研究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李根</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浙江农林大学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浙江省中国乡村社会史研究会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172</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农耕文化融入高等农业院校大学英语教学的实践路径研究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朱山姊</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浙江农林大学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浙江省中国乡村社会史研究会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0E4540">
        <w:trPr>
          <w:trHeight w:val="431"/>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173</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西方主流媒介话语中的“中国抗疫”研究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朱桂生</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浙江科技学院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浙江省外文学会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174</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基于韵律格局的宁波方言焦点的韵律实现方式及类型研究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欧琛</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浙大宁波理工学院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浙江省外文学会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175</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内容语言融合习得模式下大学英语口语课程话语的建构与实证研究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章瑜</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浙江工商大学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浙江省语言学会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176</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评价理论视域下浙江文化对外传播的和谐话语探究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赵振强</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浙江越秀外国语学院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浙江省中韩经济文化交流研究会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论文|其他</w:t>
            </w:r>
          </w:p>
        </w:tc>
      </w:tr>
      <w:tr w:rsidR="003B46FF" w:rsidRPr="003B46FF" w:rsidTr="000E4540">
        <w:trPr>
          <w:trHeight w:val="479"/>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177</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英语财务报告语篇推销策略多维视界研究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陈芳</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浙大城市学院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浙江省外文学会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178</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 xml:space="preserve">人工智能生成内容的著作权保护及制度创新研究  </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王思文</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浙江传媒学院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浙江省传播学会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179</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参与式传播视角下县级融媒体传播力建设研究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蓝刚</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浙江工业大学之江学院</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浙江省传播学会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lastRenderedPageBreak/>
              <w:t>180</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“中心—地方”互动视域下报刊与江南地区的早期社会主义传播研究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董书华</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浙江理工大学</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浙江省历史学会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181</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人类命运共同体视域下公共艺术美学的中国话语嵌入机制研究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冯炜</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浙江工商大学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浙江省艺术学理论学会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182</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国家功勋荣誉表彰制度建构中国形象的传导机制研究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曾骊</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浙江财经大学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浙江省政治学会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183</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支边塞北：江南劳模记忆中的工业化与国家化</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班瑞钧</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绍兴文理学院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浙江省科学社会主义学会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专著</w:t>
            </w:r>
          </w:p>
        </w:tc>
      </w:tr>
      <w:tr w:rsidR="003B46FF" w:rsidRPr="003B46FF" w:rsidTr="000E4540">
        <w:trPr>
          <w:trHeight w:val="43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184</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浙江省绿色金融法治保障研究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陈波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浙江财经大学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浙江省法学会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专著</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185</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二轮土地承包到期后再延长30年的法治机理及制度落实——基于浙江的研究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胡大伟</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浙大城市学院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浙江省法学会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186</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基层全过程协商民主的系统化重构机制研究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汪雪芬</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浙江农林大学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浙江省中国乡村社会史研究会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187</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数字经济背景下新业态劳动者权益分层保护模式研究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张妮</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中国计量大学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浙江省法学会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论文|成果要报</w:t>
            </w:r>
          </w:p>
        </w:tc>
      </w:tr>
      <w:tr w:rsidR="003B46FF" w:rsidRPr="003B46FF" w:rsidTr="00DE2028">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188</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劳动过程视角下网约工劳动权益保障实证研究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赵喆山</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浙江理工大学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浙江省法学会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DE2028">
        <w:trPr>
          <w:trHeight w:val="435"/>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189</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推进人的基因编辑立法研究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李子瑾</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浙江理工大学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浙江省法学会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专著</w:t>
            </w:r>
          </w:p>
        </w:tc>
      </w:tr>
      <w:tr w:rsidR="003B46FF" w:rsidRPr="003B46FF" w:rsidTr="00DE2028">
        <w:trPr>
          <w:trHeight w:val="554"/>
        </w:trPr>
        <w:tc>
          <w:tcPr>
            <w:tcW w:w="13608" w:type="dxa"/>
            <w:gridSpan w:val="6"/>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773F58" w:rsidP="003B46FF">
            <w:pPr>
              <w:widowControl/>
              <w:jc w:val="left"/>
              <w:rPr>
                <w:rFonts w:ascii="楷体_GB2312" w:eastAsia="楷体_GB2312" w:hAnsi="宋体" w:cs="宋体"/>
                <w:b/>
                <w:color w:val="000000"/>
                <w:kern w:val="0"/>
                <w:sz w:val="22"/>
              </w:rPr>
            </w:pPr>
            <w:r>
              <w:rPr>
                <w:rFonts w:ascii="楷体_GB2312" w:eastAsia="楷体_GB2312" w:hAnsi="宋体" w:cs="宋体" w:hint="eastAsia"/>
                <w:b/>
                <w:color w:val="000000"/>
                <w:kern w:val="0"/>
                <w:sz w:val="28"/>
              </w:rPr>
              <w:t>二、</w:t>
            </w:r>
            <w:r w:rsidR="003B46FF" w:rsidRPr="003B46FF">
              <w:rPr>
                <w:rFonts w:ascii="楷体_GB2312" w:eastAsia="楷体_GB2312" w:hAnsi="宋体" w:cs="宋体" w:hint="eastAsia"/>
                <w:b/>
                <w:color w:val="000000"/>
                <w:kern w:val="0"/>
                <w:sz w:val="28"/>
              </w:rPr>
              <w:t>立项不资助课题</w:t>
            </w:r>
          </w:p>
        </w:tc>
      </w:tr>
      <w:tr w:rsidR="003C47E3" w:rsidRPr="003B46FF" w:rsidTr="002535C8">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47E3" w:rsidRPr="003B46FF" w:rsidRDefault="003C47E3" w:rsidP="002535C8">
            <w:pPr>
              <w:widowControl/>
              <w:jc w:val="left"/>
              <w:rPr>
                <w:rFonts w:ascii="宋体" w:eastAsia="宋体" w:hAnsi="宋体" w:cs="宋体"/>
                <w:b/>
                <w:bCs/>
                <w:color w:val="000000"/>
                <w:kern w:val="0"/>
                <w:sz w:val="22"/>
              </w:rPr>
            </w:pPr>
            <w:r w:rsidRPr="003B46FF">
              <w:rPr>
                <w:rFonts w:ascii="宋体" w:eastAsia="宋体" w:hAnsi="宋体" w:cs="宋体" w:hint="eastAsia"/>
                <w:b/>
                <w:bCs/>
                <w:color w:val="000000"/>
                <w:kern w:val="0"/>
                <w:sz w:val="22"/>
              </w:rPr>
              <w:t>序号</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C47E3" w:rsidRPr="003B46FF" w:rsidRDefault="003C47E3" w:rsidP="002535C8">
            <w:pPr>
              <w:widowControl/>
              <w:jc w:val="left"/>
              <w:rPr>
                <w:rFonts w:ascii="宋体" w:eastAsia="宋体" w:hAnsi="宋体" w:cs="宋体"/>
                <w:b/>
                <w:bCs/>
                <w:color w:val="000000"/>
                <w:kern w:val="0"/>
                <w:sz w:val="22"/>
              </w:rPr>
            </w:pPr>
            <w:r w:rsidRPr="003B46FF">
              <w:rPr>
                <w:rFonts w:ascii="宋体" w:eastAsia="宋体" w:hAnsi="宋体" w:cs="宋体" w:hint="eastAsia"/>
                <w:b/>
                <w:bCs/>
                <w:color w:val="000000"/>
                <w:kern w:val="0"/>
                <w:sz w:val="22"/>
              </w:rPr>
              <w:t>项目名称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C47E3" w:rsidRPr="003B46FF" w:rsidRDefault="003C47E3" w:rsidP="002535C8">
            <w:pPr>
              <w:widowControl/>
              <w:jc w:val="center"/>
              <w:rPr>
                <w:rFonts w:ascii="宋体" w:eastAsia="宋体" w:hAnsi="宋体" w:cs="宋体"/>
                <w:b/>
                <w:bCs/>
                <w:color w:val="000000"/>
                <w:kern w:val="0"/>
                <w:sz w:val="22"/>
              </w:rPr>
            </w:pPr>
            <w:r w:rsidRPr="003B46FF">
              <w:rPr>
                <w:rFonts w:ascii="宋体" w:eastAsia="宋体" w:hAnsi="宋体" w:cs="宋体" w:hint="eastAsia"/>
                <w:b/>
                <w:bCs/>
                <w:color w:val="000000"/>
                <w:kern w:val="0"/>
                <w:sz w:val="22"/>
              </w:rPr>
              <w:t>负责人</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C47E3" w:rsidRPr="003B46FF" w:rsidRDefault="003C47E3" w:rsidP="002535C8">
            <w:pPr>
              <w:widowControl/>
              <w:jc w:val="left"/>
              <w:rPr>
                <w:rFonts w:ascii="宋体" w:eastAsia="宋体" w:hAnsi="宋体" w:cs="宋体"/>
                <w:b/>
                <w:bCs/>
                <w:color w:val="000000"/>
                <w:kern w:val="0"/>
                <w:sz w:val="22"/>
              </w:rPr>
            </w:pPr>
            <w:r w:rsidRPr="003B46FF">
              <w:rPr>
                <w:rFonts w:ascii="宋体" w:eastAsia="宋体" w:hAnsi="宋体" w:cs="宋体" w:hint="eastAsia"/>
                <w:b/>
                <w:bCs/>
                <w:color w:val="000000"/>
                <w:kern w:val="0"/>
                <w:sz w:val="22"/>
              </w:rPr>
              <w:t>责任单位</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C47E3" w:rsidRPr="003B46FF" w:rsidRDefault="003C47E3" w:rsidP="002535C8">
            <w:pPr>
              <w:widowControl/>
              <w:jc w:val="left"/>
              <w:rPr>
                <w:rFonts w:ascii="宋体" w:eastAsia="宋体" w:hAnsi="宋体" w:cs="宋体"/>
                <w:b/>
                <w:bCs/>
                <w:color w:val="000000"/>
                <w:kern w:val="0"/>
                <w:sz w:val="22"/>
              </w:rPr>
            </w:pPr>
            <w:r w:rsidRPr="003B46FF">
              <w:rPr>
                <w:rFonts w:ascii="宋体" w:eastAsia="宋体" w:hAnsi="宋体" w:cs="宋体" w:hint="eastAsia"/>
                <w:b/>
                <w:bCs/>
                <w:color w:val="000000"/>
                <w:kern w:val="0"/>
                <w:sz w:val="22"/>
              </w:rPr>
              <w:t>申报推荐单位</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C47E3" w:rsidRPr="003B46FF" w:rsidRDefault="003C47E3" w:rsidP="002535C8">
            <w:pPr>
              <w:widowControl/>
              <w:jc w:val="left"/>
              <w:rPr>
                <w:rFonts w:ascii="宋体" w:eastAsia="宋体" w:hAnsi="宋体" w:cs="宋体"/>
                <w:b/>
                <w:bCs/>
                <w:color w:val="000000"/>
                <w:kern w:val="0"/>
                <w:sz w:val="22"/>
              </w:rPr>
            </w:pPr>
            <w:r w:rsidRPr="003B46FF">
              <w:rPr>
                <w:rFonts w:ascii="宋体" w:eastAsia="宋体" w:hAnsi="宋体" w:cs="宋体" w:hint="eastAsia"/>
                <w:b/>
                <w:bCs/>
                <w:color w:val="000000"/>
                <w:kern w:val="0"/>
                <w:sz w:val="22"/>
              </w:rPr>
              <w:t>预期成果</w:t>
            </w:r>
          </w:p>
        </w:tc>
      </w:tr>
      <w:tr w:rsidR="003B46FF" w:rsidRPr="003B46FF" w:rsidTr="00F16F7D">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190</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汉语阅读障碍高风险幼儿基于音乐能力的筛查与干预</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陶冶</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浙江师范大学</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浙江省教育学会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191</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对3-6 岁儿童社会性能力发展的过程性评价的追踪研究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邵加</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kern w:val="0"/>
                <w:sz w:val="22"/>
              </w:rPr>
            </w:pPr>
            <w:r w:rsidRPr="003B46FF">
              <w:rPr>
                <w:rFonts w:ascii="宋体" w:eastAsia="宋体" w:hAnsi="宋体" w:cs="宋体" w:hint="eastAsia"/>
                <w:kern w:val="0"/>
                <w:sz w:val="22"/>
              </w:rPr>
              <w:t>浙江省人才开发协会</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浙江省人才开发协会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论文|调研报告</w:t>
            </w:r>
          </w:p>
        </w:tc>
      </w:tr>
      <w:tr w:rsidR="003B46FF" w:rsidRPr="003B46FF" w:rsidTr="00F16F7D">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192</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“双减”改革对基础教育生态的影响——基于实证的</w:t>
            </w:r>
            <w:r w:rsidRPr="003B46FF">
              <w:rPr>
                <w:rFonts w:ascii="宋体" w:eastAsia="宋体" w:hAnsi="宋体" w:cs="宋体" w:hint="eastAsia"/>
                <w:color w:val="000000"/>
                <w:kern w:val="0"/>
                <w:sz w:val="22"/>
              </w:rPr>
              <w:lastRenderedPageBreak/>
              <w:t>分析</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lastRenderedPageBreak/>
              <w:t>徐敏娟</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浙江省教育科学研究</w:t>
            </w:r>
            <w:r w:rsidRPr="003B46FF">
              <w:rPr>
                <w:rFonts w:ascii="宋体" w:eastAsia="宋体" w:hAnsi="宋体" w:cs="宋体" w:hint="eastAsia"/>
                <w:color w:val="000000"/>
                <w:kern w:val="0"/>
                <w:sz w:val="22"/>
              </w:rPr>
              <w:lastRenderedPageBreak/>
              <w:t>院</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lastRenderedPageBreak/>
              <w:t>浙江省教育学会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论文|调研报告</w:t>
            </w:r>
          </w:p>
        </w:tc>
      </w:tr>
      <w:tr w:rsidR="003B46FF" w:rsidRPr="003B46FF" w:rsidTr="00F16F7D">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lastRenderedPageBreak/>
              <w:t>193</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共同富裕背景下浙江城乡教育共同体的循数治理策略研究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龙云霞</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丽水学院</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浙江省教育学会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194</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数字化转型背景下高技能数字人才画像构建及供需精准对接的引育体系研究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魏吉</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浙江金融职业学院</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浙江省高等教育学会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195</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基于社会认知理论的浙江省制造业金蓝领数字技能提升研究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顾林刚</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杭州职业技术学院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浙江省人力资源和社会保障学会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调研报告</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196</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共同富裕视域下浙江农民电商创业的困境与对策研究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韩明珠</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浙江商业职业技术学院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浙江省商业经济学会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197</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共同富裕战略下新生代农民工职业培训质量提升策略研究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来金晶</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浙江商业职业技术学院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浙江省人力资源和社会保障学会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论文|调研报告</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198</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共同富裕背景下数字赋能农村社区教育的多元保障模式研究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方励筠</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义乌工商职业技术学院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浙江省社区研究会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199</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职业教育赋能浙江省山区26县跨越式高质量发展实践研究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张幼春</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杭州科技职业技术学院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浙江省成人教育与职业教育协会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200</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网络文化视域下高职院校学生职业道德学习模式构建研究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卢海军</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杭州职业技术学院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浙江省马克思主义学会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201</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产业转型升级背景下制造业高技能人才培养现状与策略研究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俞彬</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金华职业技术学院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浙江省成人教育与职业教育协会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202</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新职教法终身教育背景下高职院校学历教育与职业培训协同发展模式研究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吴哲</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浙江商业职业技术学院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浙江省商业经济学会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203</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新型学徒制背景下复合型高技能人才培养路径与对策研究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范贵洋</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浙江长征职业技术学院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浙江省循环经济学会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204</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“技能浙江”建设背景下高职教育人才培养质量提升影响因素评价研究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王子聪</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浙江工商职业技术学院</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浙江省高等教育学会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论文|调研报告</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205</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数字媒体时代高校海外文化传播能力建设研究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李敏</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浙江省高等教育学会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论文|调研报告</w:t>
            </w:r>
          </w:p>
        </w:tc>
      </w:tr>
      <w:tr w:rsidR="003B46FF" w:rsidRPr="003B46FF" w:rsidTr="00F16F7D">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lastRenderedPageBreak/>
              <w:t>206</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未来乡村建设背景下高校学生农村就业意向分析及对策研究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徐丽玲</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浙江财经大学</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浙江省高等教育学会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207</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城市高质量发展与同城大学学术职业流动：历史演进与互动机制研究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王媛</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宁波财经学院</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浙江省高等教育学会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208</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后疫情时代高等教育“在地国际化”的组织策略研究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王颖</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浙大城市学院</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浙江省高等教育学会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调研报告</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209</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基于PFC活动的青少年抑郁心理的早期识别与瑜伽前摄干预研究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王宝明</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台州学院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浙江省社会心理学会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210</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共同富裕现代化基本单元建设中社区体育服务的价值空间及效能优化研究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董燕军</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浙江工业职业技术学院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浙江省社区研究会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211</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碳中和视域下亚运场馆可持续利用与发展的策略研究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徐文娟</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浙江商业职业技术学院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浙江省商业经济学会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调研报告</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212</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“立德树人”视域下基于1234金字塔型的高职美育育人体系构建研究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郑燕</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浙江金融职业学院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浙江省金融学会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213</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老年人数字产品持续使用的阻碍因素与适老化策略研究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李欧</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杭州师范大学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浙江省行为科学学会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214</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“大综合一体化”行政执法改革背景下乡镇“一支队伍管执法”研究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丁友良</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中共舟山市委党校</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浙江省公共管理学会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215</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以绿色空间为突破口缓解城市开放空间暴雨水淹灾害的对策</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温日琨</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浙江农林大学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浙江省公共管理学会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216</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制药强国战略下基于数字技术的药物警戒生态体系探索</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茅鸯对</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浙江药科职业大学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浙江省现代政府监管研究院</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217</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新冠疫情下浙江省城市应急物流和物资保障体系研究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季相龙</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温州商学院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浙江省物流与采购协会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论文|调研报告</w:t>
            </w:r>
          </w:p>
        </w:tc>
      </w:tr>
      <w:tr w:rsidR="003B46FF" w:rsidRPr="003B46FF" w:rsidTr="00F16F7D">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218</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数字经济下众包创新平台的双向信誉评估和匹配机制研究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黄艳蓉</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浙江水利水电学院</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浙江省商业经济学会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论文|成果要报</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219</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家庭经济学视角下浙江构建育儿友好型社会的财税金融支持体系研究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黄文涛</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衢州职业技术学院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浙江省公共政策研究院</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论文|调研报告</w:t>
            </w:r>
          </w:p>
        </w:tc>
      </w:tr>
      <w:tr w:rsidR="003B46FF" w:rsidRPr="003B46FF" w:rsidTr="00F16F7D">
        <w:trPr>
          <w:trHeight w:val="81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lastRenderedPageBreak/>
              <w:t>220</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数字乡村视域下海洋牧场产业共生发展的实践路径——以浙江舟山为例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马娱</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浙江舟山群岛新区旅游与健康职业学院</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浙江省农业经济学会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221</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基于全球社会网络嵌入的浙江企业国际化经营合规竞争力提升路径研究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刘慧倩</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浙江财经大学</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浙江省国际经济贸易学会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222</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共同富裕背景下乡村游客景观质量感知对忠诚度的影响机理研究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陈洁菡</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浙江旅游职业学院</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浙江省旅游协会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223</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浙江省文旅产业融合发展的信息耦合机制研究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金奇</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湖州职业技术学院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浙江省旅游协会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调研报告</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224</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266BE3">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文化和旅游公共服务的数字治理模式与路径创新研究</w:t>
            </w:r>
            <w:r w:rsidR="00266BE3">
              <w:rPr>
                <w:rFonts w:ascii="宋体" w:eastAsia="宋体" w:hAnsi="宋体" w:cs="宋体" w:hint="eastAsia"/>
                <w:color w:val="000000"/>
                <w:kern w:val="0"/>
                <w:sz w:val="22"/>
              </w:rPr>
              <w:t>——</w:t>
            </w:r>
            <w:r w:rsidRPr="003B46FF">
              <w:rPr>
                <w:rFonts w:ascii="宋体" w:eastAsia="宋体" w:hAnsi="宋体" w:cs="宋体" w:hint="eastAsia"/>
                <w:color w:val="000000"/>
                <w:kern w:val="0"/>
                <w:sz w:val="22"/>
              </w:rPr>
              <w:t>浙江实证</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高明</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浙江旅游职业学院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浙江省旅游协会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调研报告</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225</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高职教师教学能力发展影响因素实证研究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陶宇</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浙江机电职业技术学院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浙江省高等教育学会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论文|调研报告</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226</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双碳背景下制度压力对企业绿色创新的影响机理研究——基于供应链视角</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田牧</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浙大宁波理工学院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浙江省循环经济学会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227</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“蚂蚁岛精神”数字化——融合创业型领导力助力浙江新创企业发展对策研究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黄洁清</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浙江海洋大学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浙江省企业发展研究会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调研报告</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228</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高质量发展赋能浙江共同富裕示范区建设的行动逻辑与路径选择</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张瑞</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宁波财经学院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浙江之江经济发展战略研究院</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论文|调研报告</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229</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家庭化迁移背景下浙江省流动人口家庭经济脆弱性及化解路径研究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刘佩</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浙江师范大学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浙江省经济学会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论文|成果要报</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230</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浙江省数字经济赋能共同富裕的影响机理及其效应研究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许妍谢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衢州职业技术学院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浙江省经济学会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231</w:t>
            </w:r>
          </w:p>
        </w:tc>
        <w:tc>
          <w:tcPr>
            <w:tcW w:w="5266" w:type="dxa"/>
            <w:tcBorders>
              <w:top w:val="nil"/>
              <w:left w:val="nil"/>
              <w:bottom w:val="single" w:sz="4" w:space="0" w:color="auto"/>
              <w:right w:val="single" w:sz="4" w:space="0" w:color="auto"/>
            </w:tcBorders>
            <w:shd w:val="clear" w:color="auto" w:fill="auto"/>
            <w:vAlign w:val="center"/>
            <w:hideMark/>
          </w:tcPr>
          <w:p w:rsid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“要素-结构-功能”视角下长三角城乡互动的机制、效应和模式研究</w:t>
            </w:r>
          </w:p>
          <w:p w:rsidR="00E74378" w:rsidRPr="003B46FF" w:rsidRDefault="00E74378" w:rsidP="003B46FF">
            <w:pPr>
              <w:widowControl/>
              <w:jc w:val="left"/>
              <w:rPr>
                <w:rFonts w:ascii="宋体" w:eastAsia="宋体" w:hAnsi="宋体" w:cs="宋体"/>
                <w:color w:val="000000"/>
                <w:kern w:val="0"/>
                <w:sz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李秋珍</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绍兴文理学院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浙江省长三角城镇化研究院</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232</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浙江省县域共同富裕空间路径优化及对策建议</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吕海萍</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浙江科技学院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浙江省中小企业研究会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论文|成果要报</w:t>
            </w:r>
          </w:p>
        </w:tc>
      </w:tr>
      <w:tr w:rsidR="003B46FF" w:rsidRPr="003B46FF" w:rsidTr="00F16F7D">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lastRenderedPageBreak/>
              <w:t>233</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基于资本成本约束的民营企业投资效率提升机制研究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魏刚</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绍兴文理学院</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浙江省会计学会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73"/>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234</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双碳背景下的浙江海洋可再生能源产业发展路径研究---以海上风电为例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王志文</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0E4540">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浙江省海洋科学院</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浙江省循环经济学会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论文|调研报告</w:t>
            </w:r>
          </w:p>
        </w:tc>
      </w:tr>
      <w:tr w:rsidR="003B46FF" w:rsidRPr="003B46FF" w:rsidTr="00F16F7D">
        <w:trPr>
          <w:trHeight w:val="268"/>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235</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地方税促进收入再分配的理论机制与路径研究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李贺</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中共嘉兴市委党校</w:t>
            </w:r>
            <w:r w:rsidR="000E4540">
              <w:rPr>
                <w:rFonts w:ascii="宋体" w:eastAsia="宋体" w:hAnsi="宋体" w:cs="宋体" w:hint="eastAsia"/>
                <w:color w:val="000000"/>
                <w:kern w:val="0"/>
                <w:sz w:val="22"/>
              </w:rPr>
              <w:t>（浙江红船干部学院）</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浙江省税务学会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236</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数字经济发展演化特征与转型策略：浙江路径</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苗振龙</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浙江财经大学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浙江省金融学会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专著|论文|调研报告</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237</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新能源汽车产业竞争力评价：指标体系、国别比较与政策建议</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叶瑞克</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浙江工业大学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浙江省循环经济学会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81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238</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“双碳”背景下工业企业低碳发展绩效评价研究——以湖州“工业碳效码”建设为例</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于佳秋</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中共长兴县委党校</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浙江省科学社会主义学会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239</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分级诊疗视阈下智慧医疗服务模式的服务采纳对策研究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叶焕然</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义乌工商职业技术学院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浙江省卫生经济学会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240</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基于产业链尾端小微企业去边界化融资视角的产业链整合与再造</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谭华</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嘉兴南湖学院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浙江省中小企业研究会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专著</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241</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数字经济发展对企业劳动力需求的影响机制、效应评估与对策研究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周洁</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浙江中医药大学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浙江省中小企业研究会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242</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 xml:space="preserve">浙江省畜牧业碳达峰的潜力、成本与政策研究 </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成铭</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浙江水利水电学院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浙江省农业经济学会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243</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数字鸿沟对26县乡村文旅高质量发展的影响及其消解策略研究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郑羽蘅</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浙江旅游职业学院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浙江省旅游协会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论文|调研报告</w:t>
            </w:r>
          </w:p>
        </w:tc>
      </w:tr>
      <w:tr w:rsidR="003B46FF" w:rsidRPr="003B46FF" w:rsidTr="00F16F7D">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244</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浙江省农村电商赋能农民增收促进乡村振兴的效应研究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谭玲</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浙江商业职业技术学院</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浙江省商业经济学会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调研报告</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245</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党建引领社区治理研究——以浙江省未来社区的探索为例</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陈乐敏</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浙江树人学院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浙江省社区研究会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论文|调研报告</w:t>
            </w:r>
          </w:p>
        </w:tc>
      </w:tr>
      <w:tr w:rsidR="003B46FF" w:rsidRPr="003B46FF" w:rsidTr="00F16F7D">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246</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浙江共同富裕示范区建设中的话语建构研究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闪月</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中共绍兴市委党校</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浙江省马克思主义学会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597195">
        <w:trPr>
          <w:trHeight w:val="81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lastRenderedPageBreak/>
              <w:t>247</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共同富裕背景下“行政”和“自治”问题探讨 ——基于L市“书记联合体”的案例研究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侯雅婷</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中共临海市委党校</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浙江省政治学会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248</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宋韵海塘文化与人水情缘研究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陈静</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浙江水利水电学院</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浙江省钱塘江文化研究会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249</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精神共富的内涵、维度与实现路径研究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刘勇</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宁波财经学院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浙江省马克思主义学会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250</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共同富裕背景下大学生社会责任感培育研究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朱金玲</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浙江中医药大学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浙江省马克思主义学会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251</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探析大卫·哈维空间生产理论的现实意义</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陈炳杏</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台州职业技术学院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浙江省马克思主义学会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252</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共同富裕背景下高职应用型人才——乡村直播电商创新创业人才培养模式研究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吴爱珍</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浙江经济职业技术学院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浙江省行为科学学会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253</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从脱嵌到融入：习近平大历史观在高职思政课教学中的方法论研究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赵勇</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义乌工商职业技术学院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浙江省马克思主义学会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254</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习近平同志在浙江工作期间关于少年儿童和少先队工作的重要论述与实践</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徐峻蔚</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浙江省团校</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浙江省少先队工作学会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论文|调研报告</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255</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地方高校产业附着式“双创”人才培养的探索与实践</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钱方兵</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宁波大学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浙江省国际金融学会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81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256</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010CFD" w:rsidP="003B46FF">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长三角地区推进农村低收入群体实现共同富裕的路径与机制研究</w:t>
            </w:r>
            <w:r w:rsidR="003B46FF" w:rsidRPr="003B46FF">
              <w:rPr>
                <w:rFonts w:ascii="宋体" w:eastAsia="宋体" w:hAnsi="宋体" w:cs="宋体" w:hint="eastAsia"/>
                <w:color w:val="000000"/>
                <w:kern w:val="0"/>
                <w:sz w:val="22"/>
              </w:rPr>
              <w:t>——以浙江嘉兴地区为例</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张杰</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C50124"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中共嘉兴市委党校</w:t>
            </w:r>
            <w:r>
              <w:rPr>
                <w:rFonts w:ascii="宋体" w:eastAsia="宋体" w:hAnsi="宋体" w:cs="宋体" w:hint="eastAsia"/>
                <w:color w:val="000000"/>
                <w:kern w:val="0"/>
                <w:sz w:val="22"/>
              </w:rPr>
              <w:t>（浙江红船干部学院）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浙江省马克思主义学会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调研报告</w:t>
            </w:r>
          </w:p>
        </w:tc>
      </w:tr>
      <w:tr w:rsidR="003B46FF" w:rsidRPr="003B46FF" w:rsidTr="00F16F7D">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257</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难题与破解：不同类型山区县乡村共同富裕路径探析</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赵婧</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中共三门县委党校</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浙江省科学社会主义学会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258</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风景园林小气候与情绪感知研究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梅欹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浙江工业大学</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浙江省浙商投资研究会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259</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婺剧影视化创作与传播研究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张鑫</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浙江横店影视职业学院</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浙江省传播学会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597195">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lastRenderedPageBreak/>
              <w:t>260</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“Smile ” 理念下的音乐游戏——以中职幼儿保育专业为例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 xml:space="preserve">黄旭丹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温州市中等幼儿师范学校</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浙江省艺术学理论学会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261</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 xml:space="preserve"> 长乐农民吹打乐研究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焦点</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浙江音乐学院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浙江省艺术学理论学会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262</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乡村振兴战略下浙江地域性非遗保护与创新发展研究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金海明</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嘉兴南湖学院</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浙江省长三角非物质文化遗产研究院</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263</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浙东书风美学风格研究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潘志同</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中共宁波市委党校</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浙江省书法教育研究会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264</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民俗学视角下宋画婴戏图中的宋代儿童服饰研究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张虹</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杭州职业技术学院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浙江省传播学会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265</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基于神经网络的传统手工印染工艺数字化创新及产业化发展路径研究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朱庆艳</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嘉兴南湖学院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浙江省艺术学理论学会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266</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以人物为中心的宋代湖州书法研究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杨建民</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湖州学院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浙江省兰亭王羲之艺术研究院</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450C90" w:rsidP="003B46FF">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论文</w:t>
            </w:r>
          </w:p>
        </w:tc>
      </w:tr>
      <w:tr w:rsidR="003B46FF" w:rsidRPr="003B46FF" w:rsidTr="00F16F7D">
        <w:trPr>
          <w:trHeight w:val="81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267</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450C90" w:rsidP="00450C90">
            <w:pPr>
              <w:widowControl/>
              <w:jc w:val="left"/>
              <w:rPr>
                <w:rFonts w:ascii="宋体" w:eastAsia="宋体" w:hAnsi="宋体" w:cs="宋体"/>
                <w:color w:val="000000"/>
                <w:kern w:val="0"/>
                <w:sz w:val="22"/>
              </w:rPr>
            </w:pPr>
            <w:r w:rsidRPr="00450C90">
              <w:rPr>
                <w:rFonts w:ascii="宋体" w:eastAsia="宋体" w:hAnsi="宋体" w:cs="宋体" w:hint="eastAsia"/>
                <w:color w:val="000000"/>
                <w:kern w:val="0"/>
                <w:sz w:val="22"/>
              </w:rPr>
              <w:t>“五融入、四协同、三评价”：新时代青少年“两个确立”教育的实践路径及优化研究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杜政</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金华教育学院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浙江省陶行知研究会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论文|调研报告</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268</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全球在地化：阿拉伯商人在义乌的文化互动与交融</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侯馨茹</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浙江财经大学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浙江社会文化研究院</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269</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“红绿融合”：浙西南革命老区共同富裕路径机制实践探索</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田东兴</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中共松阳县委党校</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浙江省哲学学会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270</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乡村阅读的数字化评价体系构建及应用场景研究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张微微</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浙江财经大学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浙江省图书馆学会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81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271</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“双减”视域下馆校共育课程的新型情感价值与重构——以“台博君进校园”课程为例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项超英</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台州市博物馆</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浙江省博物馆学会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论文|调研报告|其他</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272</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数字社会视域下高校校史编研的发展研究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孙安宁</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中国计量大学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浙江省档案学会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273</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共同富裕视域下主题图书馆和乡村旅游融合研究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方瑛</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杭州图书馆</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浙江省图书馆学会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597195">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lastRenderedPageBreak/>
              <w:t>274</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浙西南红色文化传承与革命老区乡村振兴的互融共促机制研究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李伟红</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丽水职业技术学院</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浙江省中国乡村社会史研究会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调研报告</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275</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村庄经营视角下土地股份合作社组织模式的形成机制研究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王敬培</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浙江农林大学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浙江省中国乡村社会史研究会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276</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“双减”政策对浙江省青少年睡眠不足的影响及其对策研究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王浩</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浙江省疾病预防控制中心</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浙江省人口与健康学会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81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277</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农村宅基地“三权分置”制度改革对乡村治理的影响研究——基于浙江省试点县的实证分析</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吴一鸣</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浙江农林大学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浙江省中国乡村社会史研究会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278</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浙江乡村社会治理新格局构建研究：“社工站”协同聚力“五社联动”</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陈林生</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浙江理工大学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浙江省长三角城镇化研究院</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专著|成果要报</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279</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 xml:space="preserve">共同富裕视域下浙江农村新型互助式养老研究 </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余薇</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宁波财经学院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浙江省社会学学会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81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280</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浙江高校青年女教师专业发展的现实困境及影响因素研究 ——基于社会性别理论视角</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李艳</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嘉兴南湖学院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浙江省高等教育学会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81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281</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常态化疫情防控下在浙外籍人士社会适应性研究 ——基于“杭、嘉、湖”三地外籍人士的调查</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吴育红</w:t>
            </w:r>
          </w:p>
        </w:tc>
        <w:tc>
          <w:tcPr>
            <w:tcW w:w="2410"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湖州师范学院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浙江省社会心理学会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调研报告</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282</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信用建设数字化赋能社会治理的浙江实践：发生逻辑、发展限度及完善方向</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梁思琪</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中共台州市委党校</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浙江省社会学学会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283</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基于三生空间的传统村落人居环境有机更新研究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楼森宇</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金华职业技术学院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浙江省长三角城镇化研究院</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284</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蒂姆·温顿小说中的去殖民化主题研究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侯飞</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嘉兴学院</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浙江省外文学会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专著</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285</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语言类型学视域下英汉动名兼类词对比研究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吴键洪</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浙江财经大学东方学院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浙江省外文学会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286</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陀思妥耶夫斯基空间书写中的身体经验与现代性反思研究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向洁茹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嘉兴学院</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浙江省比较文学与外国文学学会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597195">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lastRenderedPageBreak/>
              <w:t>287</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基于文本挖掘的中国当代科幻文学日本读者接受研究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王慧</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温州医科大学</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浙江省外文学会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288</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语体视角下汉语韵律与语义互动关系研究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张丽萍</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杭州电子科技大学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浙江省语言学会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289</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“浙东唐诗之路”诗词吟诵数字化保护研究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刘丽杰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浙江越秀外国语学院</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浙江省长三角非物质文化遗产研究院</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290</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浙江省应急语言服务标准体系构建的机理、路径与政策研究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童莹</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宁波财经学院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浙江省语言学会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291</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交互文化语境中的指称研究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谢莉</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浙江外国语学院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浙江省语言文字工作者协会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292</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“诗画浙江”文化符号的跨媒介与跨模态符际书写研究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王洪林</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浙江万里学院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浙江省外文学会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293</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接受美学视域下中国语言文化在法国的影响研究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龚君姬</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浙江大学</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浙江省美学学会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294</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浙派宋韵园林文化基因解析与传承</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蔡峻</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杭州国际城市学研究中心</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浙江省休闲学会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专著</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295</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俄乌冲突次生性风险对浙江中东欧地区“一带一路”企业的冲击与应对研究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邢伟</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浙江工商职业技术学院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浙江省公共关系协会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296</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《共产党宣言》封面风格意象研究与应用</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姜超</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宁波工程学院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浙江省马克思主义学会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297</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乡村数字治理中村民与村干部消极行为成因及对策研究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吴昌</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中共杭州市临安区委党校</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浙江省政治学会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调研报告</w:t>
            </w:r>
          </w:p>
        </w:tc>
      </w:tr>
      <w:tr w:rsidR="003B46FF" w:rsidRPr="003B46FF" w:rsidTr="00F16F7D">
        <w:trPr>
          <w:trHeight w:val="540"/>
        </w:trPr>
        <w:tc>
          <w:tcPr>
            <w:tcW w:w="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298</w:t>
            </w:r>
          </w:p>
        </w:tc>
        <w:tc>
          <w:tcPr>
            <w:tcW w:w="5266"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资产为本视角下城市互嵌式民族社区治理研究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史诗悦</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中共湖州市委党校</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浙江省政治学会</w:t>
            </w:r>
          </w:p>
        </w:tc>
        <w:tc>
          <w:tcPr>
            <w:tcW w:w="1827" w:type="dxa"/>
            <w:tcBorders>
              <w:top w:val="single" w:sz="4" w:space="0" w:color="auto"/>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w:t>
            </w:r>
          </w:p>
        </w:tc>
      </w:tr>
      <w:tr w:rsidR="003B46FF" w:rsidRPr="003B46FF" w:rsidTr="00F16F7D">
        <w:trPr>
          <w:trHeight w:val="54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299</w:t>
            </w:r>
          </w:p>
        </w:tc>
        <w:tc>
          <w:tcPr>
            <w:tcW w:w="5266"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乡村治理中乡贤的公共参与及其推进路径研究</w:t>
            </w:r>
          </w:p>
        </w:tc>
        <w:tc>
          <w:tcPr>
            <w:tcW w:w="1134"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center"/>
              <w:rPr>
                <w:rFonts w:ascii="宋体" w:eastAsia="宋体" w:hAnsi="宋体" w:cs="宋体"/>
                <w:color w:val="000000"/>
                <w:kern w:val="0"/>
                <w:sz w:val="22"/>
              </w:rPr>
            </w:pPr>
            <w:r w:rsidRPr="003B46FF">
              <w:rPr>
                <w:rFonts w:ascii="宋体" w:eastAsia="宋体" w:hAnsi="宋体" w:cs="宋体" w:hint="eastAsia"/>
                <w:color w:val="000000"/>
                <w:kern w:val="0"/>
                <w:sz w:val="22"/>
              </w:rPr>
              <w:t>裘斌</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绍兴文理学院</w:t>
            </w:r>
          </w:p>
        </w:tc>
        <w:tc>
          <w:tcPr>
            <w:tcW w:w="2410" w:type="dxa"/>
            <w:tcBorders>
              <w:top w:val="nil"/>
              <w:left w:val="nil"/>
              <w:bottom w:val="single" w:sz="4" w:space="0" w:color="auto"/>
              <w:right w:val="single" w:sz="4" w:space="0" w:color="auto"/>
            </w:tcBorders>
            <w:shd w:val="clear" w:color="auto" w:fill="auto"/>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浙江省政治学会</w:t>
            </w:r>
          </w:p>
        </w:tc>
        <w:tc>
          <w:tcPr>
            <w:tcW w:w="1827" w:type="dxa"/>
            <w:tcBorders>
              <w:top w:val="nil"/>
              <w:left w:val="nil"/>
              <w:bottom w:val="single" w:sz="4" w:space="0" w:color="auto"/>
              <w:right w:val="single" w:sz="4" w:space="0" w:color="auto"/>
            </w:tcBorders>
            <w:shd w:val="clear" w:color="auto" w:fill="auto"/>
            <w:noWrap/>
            <w:vAlign w:val="center"/>
            <w:hideMark/>
          </w:tcPr>
          <w:p w:rsidR="003B46FF" w:rsidRPr="003B46FF" w:rsidRDefault="003B46FF" w:rsidP="003B46FF">
            <w:pPr>
              <w:widowControl/>
              <w:jc w:val="left"/>
              <w:rPr>
                <w:rFonts w:ascii="宋体" w:eastAsia="宋体" w:hAnsi="宋体" w:cs="宋体"/>
                <w:color w:val="000000"/>
                <w:kern w:val="0"/>
                <w:sz w:val="22"/>
              </w:rPr>
            </w:pPr>
            <w:r w:rsidRPr="003B46FF">
              <w:rPr>
                <w:rFonts w:ascii="宋体" w:eastAsia="宋体" w:hAnsi="宋体" w:cs="宋体" w:hint="eastAsia"/>
                <w:color w:val="000000"/>
                <w:kern w:val="0"/>
                <w:sz w:val="22"/>
              </w:rPr>
              <w:t>论文|调研报告</w:t>
            </w:r>
          </w:p>
        </w:tc>
      </w:tr>
    </w:tbl>
    <w:p w:rsidR="00830516" w:rsidRPr="00830516" w:rsidRDefault="00830516" w:rsidP="00F044CA">
      <w:pPr>
        <w:tabs>
          <w:tab w:val="left" w:pos="6345"/>
        </w:tabs>
        <w:jc w:val="center"/>
        <w:rPr>
          <w:rFonts w:ascii="华文中宋" w:eastAsia="华文中宋" w:hAnsi="华文中宋"/>
          <w:sz w:val="44"/>
          <w:szCs w:val="44"/>
        </w:rPr>
      </w:pPr>
    </w:p>
    <w:sectPr w:rsidR="00830516" w:rsidRPr="00830516" w:rsidSect="006E0594">
      <w:footerReference w:type="default" r:id="rId7"/>
      <w:pgSz w:w="16838" w:h="11906" w:orient="landscape"/>
      <w:pgMar w:top="1418" w:right="1440" w:bottom="1474" w:left="1440" w:header="851" w:footer="96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4D2" w:rsidRDefault="00C674D2" w:rsidP="00813509">
      <w:r>
        <w:separator/>
      </w:r>
    </w:p>
  </w:endnote>
  <w:endnote w:type="continuationSeparator" w:id="1">
    <w:p w:rsidR="00C674D2" w:rsidRDefault="00C674D2" w:rsidP="008135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02463"/>
      <w:docPartObj>
        <w:docPartGallery w:val="Page Numbers (Bottom of Page)"/>
        <w:docPartUnique/>
      </w:docPartObj>
    </w:sdtPr>
    <w:sdtEndPr>
      <w:rPr>
        <w:sz w:val="24"/>
        <w:szCs w:val="24"/>
      </w:rPr>
    </w:sdtEndPr>
    <w:sdtContent>
      <w:p w:rsidR="00370CA8" w:rsidRPr="00813509" w:rsidRDefault="00A55C94">
        <w:pPr>
          <w:pStyle w:val="a5"/>
          <w:jc w:val="center"/>
          <w:rPr>
            <w:sz w:val="24"/>
            <w:szCs w:val="24"/>
          </w:rPr>
        </w:pPr>
        <w:r w:rsidRPr="00813509">
          <w:rPr>
            <w:sz w:val="24"/>
            <w:szCs w:val="24"/>
          </w:rPr>
          <w:fldChar w:fldCharType="begin"/>
        </w:r>
        <w:r w:rsidR="00370CA8" w:rsidRPr="00813509">
          <w:rPr>
            <w:sz w:val="24"/>
            <w:szCs w:val="24"/>
          </w:rPr>
          <w:instrText>PAGE   \* MERGEFORMAT</w:instrText>
        </w:r>
        <w:r w:rsidRPr="00813509">
          <w:rPr>
            <w:sz w:val="24"/>
            <w:szCs w:val="24"/>
          </w:rPr>
          <w:fldChar w:fldCharType="separate"/>
        </w:r>
        <w:r w:rsidR="0077051B" w:rsidRPr="0077051B">
          <w:rPr>
            <w:noProof/>
            <w:sz w:val="24"/>
            <w:szCs w:val="24"/>
            <w:lang w:val="zh-CN"/>
          </w:rPr>
          <w:t>1</w:t>
        </w:r>
        <w:r w:rsidRPr="00813509">
          <w:rPr>
            <w:sz w:val="24"/>
            <w:szCs w:val="24"/>
          </w:rPr>
          <w:fldChar w:fldCharType="end"/>
        </w:r>
      </w:p>
    </w:sdtContent>
  </w:sdt>
  <w:p w:rsidR="00370CA8" w:rsidRDefault="00370CA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4D2" w:rsidRDefault="00C674D2" w:rsidP="00813509">
      <w:r>
        <w:separator/>
      </w:r>
    </w:p>
  </w:footnote>
  <w:footnote w:type="continuationSeparator" w:id="1">
    <w:p w:rsidR="00C674D2" w:rsidRDefault="00C674D2" w:rsidP="008135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6173"/>
    <w:rsid w:val="00010CFD"/>
    <w:rsid w:val="000228F7"/>
    <w:rsid w:val="00043A40"/>
    <w:rsid w:val="00051270"/>
    <w:rsid w:val="000675EC"/>
    <w:rsid w:val="000A66D5"/>
    <w:rsid w:val="000E4540"/>
    <w:rsid w:val="000E7A49"/>
    <w:rsid w:val="00113573"/>
    <w:rsid w:val="00180AF0"/>
    <w:rsid w:val="001C0102"/>
    <w:rsid w:val="001C06B0"/>
    <w:rsid w:val="001C2A73"/>
    <w:rsid w:val="001E0DC2"/>
    <w:rsid w:val="001E1122"/>
    <w:rsid w:val="001F42D3"/>
    <w:rsid w:val="00233840"/>
    <w:rsid w:val="00266BE3"/>
    <w:rsid w:val="00276B72"/>
    <w:rsid w:val="00280E3C"/>
    <w:rsid w:val="00283605"/>
    <w:rsid w:val="002B7E4A"/>
    <w:rsid w:val="002D264A"/>
    <w:rsid w:val="002E7EC2"/>
    <w:rsid w:val="002F44C1"/>
    <w:rsid w:val="002F6173"/>
    <w:rsid w:val="003345A4"/>
    <w:rsid w:val="00343672"/>
    <w:rsid w:val="0035335F"/>
    <w:rsid w:val="00370CA8"/>
    <w:rsid w:val="00382E42"/>
    <w:rsid w:val="003B46FF"/>
    <w:rsid w:val="003B752D"/>
    <w:rsid w:val="003C47E3"/>
    <w:rsid w:val="003F585C"/>
    <w:rsid w:val="00430AE1"/>
    <w:rsid w:val="00433B0F"/>
    <w:rsid w:val="00444C05"/>
    <w:rsid w:val="00450C90"/>
    <w:rsid w:val="00453554"/>
    <w:rsid w:val="0046342D"/>
    <w:rsid w:val="00475514"/>
    <w:rsid w:val="0048266D"/>
    <w:rsid w:val="0053548D"/>
    <w:rsid w:val="00544498"/>
    <w:rsid w:val="005448B1"/>
    <w:rsid w:val="005723CE"/>
    <w:rsid w:val="00572431"/>
    <w:rsid w:val="00582B29"/>
    <w:rsid w:val="0058663B"/>
    <w:rsid w:val="00597195"/>
    <w:rsid w:val="005C4803"/>
    <w:rsid w:val="005D2AF9"/>
    <w:rsid w:val="006026D3"/>
    <w:rsid w:val="00605C1B"/>
    <w:rsid w:val="00630BF9"/>
    <w:rsid w:val="0064139C"/>
    <w:rsid w:val="006455F6"/>
    <w:rsid w:val="006D55ED"/>
    <w:rsid w:val="006D6035"/>
    <w:rsid w:val="006E0594"/>
    <w:rsid w:val="006E6B8E"/>
    <w:rsid w:val="006F74D1"/>
    <w:rsid w:val="00713BB7"/>
    <w:rsid w:val="007238FC"/>
    <w:rsid w:val="00724D98"/>
    <w:rsid w:val="007643D0"/>
    <w:rsid w:val="0077051B"/>
    <w:rsid w:val="00773F58"/>
    <w:rsid w:val="007C6117"/>
    <w:rsid w:val="007E4AEF"/>
    <w:rsid w:val="007E7CBA"/>
    <w:rsid w:val="00813509"/>
    <w:rsid w:val="00830516"/>
    <w:rsid w:val="00834A00"/>
    <w:rsid w:val="008423C6"/>
    <w:rsid w:val="00846B99"/>
    <w:rsid w:val="00851066"/>
    <w:rsid w:val="008707F3"/>
    <w:rsid w:val="00876081"/>
    <w:rsid w:val="008774BB"/>
    <w:rsid w:val="00894821"/>
    <w:rsid w:val="008D4FEA"/>
    <w:rsid w:val="009148AB"/>
    <w:rsid w:val="009226A8"/>
    <w:rsid w:val="00926849"/>
    <w:rsid w:val="009323D8"/>
    <w:rsid w:val="00952FB0"/>
    <w:rsid w:val="00976A3A"/>
    <w:rsid w:val="00992AFF"/>
    <w:rsid w:val="009A69F6"/>
    <w:rsid w:val="009E66EE"/>
    <w:rsid w:val="009F3306"/>
    <w:rsid w:val="00A032F7"/>
    <w:rsid w:val="00A20550"/>
    <w:rsid w:val="00A54E03"/>
    <w:rsid w:val="00A55C94"/>
    <w:rsid w:val="00A724BA"/>
    <w:rsid w:val="00AA00B8"/>
    <w:rsid w:val="00AC7789"/>
    <w:rsid w:val="00AD1394"/>
    <w:rsid w:val="00B005D6"/>
    <w:rsid w:val="00B25257"/>
    <w:rsid w:val="00B4442D"/>
    <w:rsid w:val="00B54C79"/>
    <w:rsid w:val="00B814D0"/>
    <w:rsid w:val="00B862F5"/>
    <w:rsid w:val="00B95969"/>
    <w:rsid w:val="00BA458B"/>
    <w:rsid w:val="00BC395B"/>
    <w:rsid w:val="00BC55B2"/>
    <w:rsid w:val="00BC7DC1"/>
    <w:rsid w:val="00C03A98"/>
    <w:rsid w:val="00C147EC"/>
    <w:rsid w:val="00C14AD8"/>
    <w:rsid w:val="00C176C5"/>
    <w:rsid w:val="00C50124"/>
    <w:rsid w:val="00C674D2"/>
    <w:rsid w:val="00C87C88"/>
    <w:rsid w:val="00CC579A"/>
    <w:rsid w:val="00CC5A60"/>
    <w:rsid w:val="00D17DC7"/>
    <w:rsid w:val="00D45895"/>
    <w:rsid w:val="00D60E40"/>
    <w:rsid w:val="00D76437"/>
    <w:rsid w:val="00D80A56"/>
    <w:rsid w:val="00D87A6F"/>
    <w:rsid w:val="00DD4BBD"/>
    <w:rsid w:val="00DE2028"/>
    <w:rsid w:val="00E20467"/>
    <w:rsid w:val="00E21A8D"/>
    <w:rsid w:val="00E43C15"/>
    <w:rsid w:val="00E466B4"/>
    <w:rsid w:val="00E74378"/>
    <w:rsid w:val="00E76B91"/>
    <w:rsid w:val="00EB280F"/>
    <w:rsid w:val="00EC7A83"/>
    <w:rsid w:val="00EF0374"/>
    <w:rsid w:val="00EF3446"/>
    <w:rsid w:val="00F044CA"/>
    <w:rsid w:val="00F05761"/>
    <w:rsid w:val="00F11D4A"/>
    <w:rsid w:val="00F16F7D"/>
    <w:rsid w:val="00F57273"/>
    <w:rsid w:val="00F658F7"/>
    <w:rsid w:val="00F861F0"/>
    <w:rsid w:val="00FB51BF"/>
    <w:rsid w:val="00FD5966"/>
    <w:rsid w:val="00FE4D5F"/>
    <w:rsid w:val="00FE65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1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F6173"/>
    <w:rPr>
      <w:color w:val="0000FF"/>
      <w:u w:val="single"/>
    </w:rPr>
  </w:style>
  <w:style w:type="paragraph" w:styleId="a4">
    <w:name w:val="header"/>
    <w:basedOn w:val="a"/>
    <w:link w:val="Char"/>
    <w:uiPriority w:val="99"/>
    <w:unhideWhenUsed/>
    <w:rsid w:val="008135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13509"/>
    <w:rPr>
      <w:sz w:val="18"/>
      <w:szCs w:val="18"/>
    </w:rPr>
  </w:style>
  <w:style w:type="paragraph" w:styleId="a5">
    <w:name w:val="footer"/>
    <w:basedOn w:val="a"/>
    <w:link w:val="Char0"/>
    <w:uiPriority w:val="99"/>
    <w:unhideWhenUsed/>
    <w:rsid w:val="00813509"/>
    <w:pPr>
      <w:tabs>
        <w:tab w:val="center" w:pos="4153"/>
        <w:tab w:val="right" w:pos="8306"/>
      </w:tabs>
      <w:snapToGrid w:val="0"/>
      <w:jc w:val="left"/>
    </w:pPr>
    <w:rPr>
      <w:sz w:val="18"/>
      <w:szCs w:val="18"/>
    </w:rPr>
  </w:style>
  <w:style w:type="character" w:customStyle="1" w:styleId="Char0">
    <w:name w:val="页脚 Char"/>
    <w:basedOn w:val="a0"/>
    <w:link w:val="a5"/>
    <w:uiPriority w:val="99"/>
    <w:rsid w:val="00813509"/>
    <w:rPr>
      <w:sz w:val="18"/>
      <w:szCs w:val="18"/>
    </w:rPr>
  </w:style>
  <w:style w:type="character" w:styleId="a6">
    <w:name w:val="FollowedHyperlink"/>
    <w:basedOn w:val="a0"/>
    <w:uiPriority w:val="99"/>
    <w:semiHidden/>
    <w:unhideWhenUsed/>
    <w:rsid w:val="00830516"/>
    <w:rPr>
      <w:color w:val="800080"/>
      <w:u w:val="single"/>
    </w:rPr>
  </w:style>
  <w:style w:type="paragraph" w:customStyle="1" w:styleId="font5">
    <w:name w:val="font5"/>
    <w:basedOn w:val="a"/>
    <w:rsid w:val="00830516"/>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830516"/>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830516"/>
    <w:pPr>
      <w:widowControl/>
      <w:spacing w:before="100" w:beforeAutospacing="1" w:after="100" w:afterAutospacing="1"/>
      <w:jc w:val="left"/>
    </w:pPr>
    <w:rPr>
      <w:rFonts w:ascii="华文中宋" w:eastAsia="华文中宋" w:hAnsi="华文中宋" w:cs="宋体"/>
      <w:color w:val="000000"/>
      <w:kern w:val="0"/>
      <w:sz w:val="36"/>
      <w:szCs w:val="36"/>
    </w:rPr>
  </w:style>
  <w:style w:type="paragraph" w:customStyle="1" w:styleId="font8">
    <w:name w:val="font8"/>
    <w:basedOn w:val="a"/>
    <w:rsid w:val="00830516"/>
    <w:pPr>
      <w:widowControl/>
      <w:spacing w:before="100" w:beforeAutospacing="1" w:after="100" w:afterAutospacing="1"/>
      <w:jc w:val="left"/>
    </w:pPr>
    <w:rPr>
      <w:rFonts w:ascii="华文中宋" w:eastAsia="华文中宋" w:hAnsi="华文中宋" w:cs="宋体"/>
      <w:color w:val="000000"/>
      <w:kern w:val="0"/>
      <w:sz w:val="36"/>
      <w:szCs w:val="36"/>
    </w:rPr>
  </w:style>
  <w:style w:type="paragraph" w:customStyle="1" w:styleId="xl65">
    <w:name w:val="xl65"/>
    <w:basedOn w:val="a"/>
    <w:rsid w:val="00830516"/>
    <w:pPr>
      <w:widowControl/>
      <w:spacing w:before="100" w:beforeAutospacing="1" w:after="100" w:afterAutospacing="1"/>
      <w:jc w:val="left"/>
    </w:pPr>
    <w:rPr>
      <w:rFonts w:ascii="宋体" w:eastAsia="宋体" w:hAnsi="宋体" w:cs="宋体"/>
      <w:kern w:val="0"/>
      <w:sz w:val="28"/>
      <w:szCs w:val="28"/>
    </w:rPr>
  </w:style>
  <w:style w:type="paragraph" w:customStyle="1" w:styleId="xl66">
    <w:name w:val="xl66"/>
    <w:basedOn w:val="a"/>
    <w:rsid w:val="00830516"/>
    <w:pPr>
      <w:widowControl/>
      <w:spacing w:before="100" w:beforeAutospacing="1" w:after="100" w:afterAutospacing="1"/>
      <w:jc w:val="center"/>
    </w:pPr>
    <w:rPr>
      <w:rFonts w:ascii="宋体" w:eastAsia="宋体" w:hAnsi="宋体" w:cs="宋体"/>
      <w:b/>
      <w:bCs/>
      <w:kern w:val="0"/>
      <w:sz w:val="28"/>
      <w:szCs w:val="28"/>
    </w:rPr>
  </w:style>
  <w:style w:type="paragraph" w:customStyle="1" w:styleId="xl67">
    <w:name w:val="xl67"/>
    <w:basedOn w:val="a"/>
    <w:rsid w:val="00830516"/>
    <w:pPr>
      <w:widowControl/>
      <w:spacing w:before="100" w:beforeAutospacing="1" w:after="100" w:afterAutospacing="1"/>
      <w:jc w:val="center"/>
    </w:pPr>
    <w:rPr>
      <w:rFonts w:ascii="宋体" w:eastAsia="宋体" w:hAnsi="宋体" w:cs="宋体"/>
      <w:kern w:val="0"/>
      <w:sz w:val="24"/>
      <w:szCs w:val="24"/>
    </w:rPr>
  </w:style>
  <w:style w:type="paragraph" w:customStyle="1" w:styleId="xl68">
    <w:name w:val="xl68"/>
    <w:basedOn w:val="a"/>
    <w:rsid w:val="00830516"/>
    <w:pPr>
      <w:widowControl/>
      <w:spacing w:before="100" w:beforeAutospacing="1" w:after="100" w:afterAutospacing="1"/>
      <w:jc w:val="left"/>
    </w:pPr>
    <w:rPr>
      <w:rFonts w:ascii="宋体" w:eastAsia="宋体" w:hAnsi="宋体" w:cs="宋体"/>
      <w:kern w:val="0"/>
      <w:sz w:val="24"/>
      <w:szCs w:val="24"/>
    </w:rPr>
  </w:style>
  <w:style w:type="paragraph" w:customStyle="1" w:styleId="xl69">
    <w:name w:val="xl69"/>
    <w:basedOn w:val="a"/>
    <w:rsid w:val="00830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8"/>
      <w:szCs w:val="28"/>
    </w:rPr>
  </w:style>
  <w:style w:type="paragraph" w:customStyle="1" w:styleId="xl70">
    <w:name w:val="xl70"/>
    <w:basedOn w:val="a"/>
    <w:rsid w:val="00830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32"/>
      <w:szCs w:val="32"/>
    </w:rPr>
  </w:style>
  <w:style w:type="paragraph" w:customStyle="1" w:styleId="xl71">
    <w:name w:val="xl71"/>
    <w:basedOn w:val="a"/>
    <w:rsid w:val="00830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xl72">
    <w:name w:val="xl72"/>
    <w:basedOn w:val="a"/>
    <w:rsid w:val="00830516"/>
    <w:pPr>
      <w:widowControl/>
      <w:spacing w:before="100" w:beforeAutospacing="1" w:after="100" w:afterAutospacing="1"/>
      <w:jc w:val="center"/>
    </w:pPr>
    <w:rPr>
      <w:rFonts w:ascii="宋体" w:eastAsia="宋体" w:hAnsi="宋体" w:cs="宋体"/>
      <w:kern w:val="0"/>
      <w:sz w:val="32"/>
      <w:szCs w:val="32"/>
    </w:rPr>
  </w:style>
  <w:style w:type="paragraph" w:customStyle="1" w:styleId="xl73">
    <w:name w:val="xl73"/>
    <w:basedOn w:val="a"/>
    <w:rsid w:val="00830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8"/>
      <w:szCs w:val="28"/>
    </w:rPr>
  </w:style>
  <w:style w:type="paragraph" w:customStyle="1" w:styleId="xl74">
    <w:name w:val="xl74"/>
    <w:basedOn w:val="a"/>
    <w:rsid w:val="00830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8"/>
      <w:szCs w:val="28"/>
    </w:rPr>
  </w:style>
  <w:style w:type="paragraph" w:customStyle="1" w:styleId="xl75">
    <w:name w:val="xl75"/>
    <w:basedOn w:val="a"/>
    <w:rsid w:val="0083051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8"/>
      <w:szCs w:val="28"/>
    </w:rPr>
  </w:style>
  <w:style w:type="paragraph" w:customStyle="1" w:styleId="xl76">
    <w:name w:val="xl76"/>
    <w:basedOn w:val="a"/>
    <w:rsid w:val="0083051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8"/>
      <w:szCs w:val="28"/>
    </w:rPr>
  </w:style>
  <w:style w:type="paragraph" w:customStyle="1" w:styleId="xl77">
    <w:name w:val="xl77"/>
    <w:basedOn w:val="a"/>
    <w:rsid w:val="00830516"/>
    <w:pPr>
      <w:widowControl/>
      <w:pBdr>
        <w:bottom w:val="single" w:sz="4" w:space="0" w:color="auto"/>
      </w:pBdr>
      <w:spacing w:before="100" w:beforeAutospacing="1" w:after="100" w:afterAutospacing="1"/>
      <w:jc w:val="left"/>
    </w:pPr>
    <w:rPr>
      <w:rFonts w:ascii="华文中宋" w:eastAsia="华文中宋" w:hAnsi="华文中宋" w:cs="宋体"/>
      <w:kern w:val="0"/>
      <w:sz w:val="44"/>
      <w:szCs w:val="44"/>
    </w:rPr>
  </w:style>
  <w:style w:type="paragraph" w:customStyle="1" w:styleId="xl78">
    <w:name w:val="xl78"/>
    <w:basedOn w:val="a"/>
    <w:rsid w:val="00830516"/>
    <w:pPr>
      <w:widowControl/>
      <w:spacing w:before="100" w:beforeAutospacing="1" w:after="100" w:afterAutospacing="1"/>
      <w:jc w:val="left"/>
    </w:pPr>
    <w:rPr>
      <w:rFonts w:ascii="华文中宋" w:eastAsia="华文中宋" w:hAnsi="华文中宋" w:cs="宋体"/>
      <w:kern w:val="0"/>
      <w:sz w:val="44"/>
      <w:szCs w:val="44"/>
    </w:rPr>
  </w:style>
  <w:style w:type="paragraph" w:customStyle="1" w:styleId="xl79">
    <w:name w:val="xl79"/>
    <w:basedOn w:val="a"/>
    <w:rsid w:val="00830516"/>
    <w:pPr>
      <w:widowControl/>
      <w:pBdr>
        <w:bottom w:val="single" w:sz="4" w:space="0" w:color="auto"/>
      </w:pBdr>
      <w:spacing w:before="100" w:beforeAutospacing="1" w:after="100" w:afterAutospacing="1"/>
      <w:jc w:val="center"/>
    </w:pPr>
    <w:rPr>
      <w:rFonts w:ascii="华文中宋" w:eastAsia="华文中宋" w:hAnsi="华文中宋" w:cs="宋体"/>
      <w:kern w:val="0"/>
      <w:sz w:val="44"/>
      <w:szCs w:val="44"/>
    </w:rPr>
  </w:style>
  <w:style w:type="paragraph" w:customStyle="1" w:styleId="xl80">
    <w:name w:val="xl80"/>
    <w:basedOn w:val="a"/>
    <w:rsid w:val="00830516"/>
    <w:pPr>
      <w:widowControl/>
      <w:spacing w:before="100" w:beforeAutospacing="1" w:after="100" w:afterAutospacing="1"/>
      <w:jc w:val="left"/>
    </w:pPr>
    <w:rPr>
      <w:rFonts w:ascii="华文中宋" w:eastAsia="华文中宋" w:hAnsi="华文中宋" w:cs="宋体"/>
      <w:kern w:val="0"/>
      <w:sz w:val="36"/>
      <w:szCs w:val="36"/>
    </w:rPr>
  </w:style>
  <w:style w:type="paragraph" w:customStyle="1" w:styleId="xl81">
    <w:name w:val="xl81"/>
    <w:basedOn w:val="a"/>
    <w:rsid w:val="00830516"/>
    <w:pPr>
      <w:widowControl/>
      <w:pBdr>
        <w:bottom w:val="single" w:sz="4" w:space="0" w:color="auto"/>
      </w:pBdr>
      <w:spacing w:before="100" w:beforeAutospacing="1" w:after="100" w:afterAutospacing="1"/>
      <w:jc w:val="left"/>
    </w:pPr>
    <w:rPr>
      <w:rFonts w:ascii="华文中宋" w:eastAsia="华文中宋" w:hAnsi="华文中宋" w:cs="宋体"/>
      <w:kern w:val="0"/>
      <w:sz w:val="36"/>
      <w:szCs w:val="36"/>
    </w:rPr>
  </w:style>
  <w:style w:type="paragraph" w:customStyle="1" w:styleId="xl82">
    <w:name w:val="xl82"/>
    <w:basedOn w:val="a"/>
    <w:rsid w:val="00830516"/>
    <w:pPr>
      <w:widowControl/>
      <w:spacing w:before="100" w:beforeAutospacing="1" w:after="100" w:afterAutospacing="1"/>
      <w:jc w:val="center"/>
    </w:pPr>
    <w:rPr>
      <w:rFonts w:ascii="华文中宋" w:eastAsia="华文中宋" w:hAnsi="华文中宋" w:cs="宋体"/>
      <w:kern w:val="0"/>
      <w:sz w:val="44"/>
      <w:szCs w:val="44"/>
    </w:rPr>
  </w:style>
  <w:style w:type="paragraph" w:customStyle="1" w:styleId="xl83">
    <w:name w:val="xl83"/>
    <w:basedOn w:val="a"/>
    <w:rsid w:val="00830516"/>
    <w:pPr>
      <w:widowControl/>
      <w:spacing w:before="100" w:beforeAutospacing="1" w:after="100" w:afterAutospacing="1"/>
      <w:jc w:val="center"/>
    </w:pPr>
    <w:rPr>
      <w:rFonts w:ascii="宋体" w:eastAsia="宋体" w:hAnsi="宋体" w:cs="宋体"/>
      <w:kern w:val="0"/>
      <w:sz w:val="24"/>
      <w:szCs w:val="24"/>
    </w:rPr>
  </w:style>
  <w:style w:type="paragraph" w:customStyle="1" w:styleId="xl63">
    <w:name w:val="xl63"/>
    <w:basedOn w:val="a"/>
    <w:rsid w:val="003B46FF"/>
    <w:pPr>
      <w:widowControl/>
      <w:spacing w:before="100" w:beforeAutospacing="1" w:after="100" w:afterAutospacing="1"/>
      <w:jc w:val="center"/>
    </w:pPr>
    <w:rPr>
      <w:rFonts w:ascii="宋体" w:eastAsia="宋体" w:hAnsi="宋体" w:cs="宋体"/>
      <w:kern w:val="0"/>
      <w:sz w:val="24"/>
      <w:szCs w:val="24"/>
    </w:rPr>
  </w:style>
  <w:style w:type="paragraph" w:customStyle="1" w:styleId="xl64">
    <w:name w:val="xl64"/>
    <w:basedOn w:val="a"/>
    <w:rsid w:val="003B46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3555733">
      <w:bodyDiv w:val="1"/>
      <w:marLeft w:val="0"/>
      <w:marRight w:val="0"/>
      <w:marTop w:val="0"/>
      <w:marBottom w:val="0"/>
      <w:divBdr>
        <w:top w:val="none" w:sz="0" w:space="0" w:color="auto"/>
        <w:left w:val="none" w:sz="0" w:space="0" w:color="auto"/>
        <w:bottom w:val="none" w:sz="0" w:space="0" w:color="auto"/>
        <w:right w:val="none" w:sz="0" w:space="0" w:color="auto"/>
      </w:divBdr>
    </w:div>
    <w:div w:id="154415751">
      <w:bodyDiv w:val="1"/>
      <w:marLeft w:val="0"/>
      <w:marRight w:val="0"/>
      <w:marTop w:val="0"/>
      <w:marBottom w:val="0"/>
      <w:divBdr>
        <w:top w:val="none" w:sz="0" w:space="0" w:color="auto"/>
        <w:left w:val="none" w:sz="0" w:space="0" w:color="auto"/>
        <w:bottom w:val="none" w:sz="0" w:space="0" w:color="auto"/>
        <w:right w:val="none" w:sz="0" w:space="0" w:color="auto"/>
      </w:divBdr>
    </w:div>
    <w:div w:id="155272274">
      <w:bodyDiv w:val="1"/>
      <w:marLeft w:val="0"/>
      <w:marRight w:val="0"/>
      <w:marTop w:val="0"/>
      <w:marBottom w:val="0"/>
      <w:divBdr>
        <w:top w:val="none" w:sz="0" w:space="0" w:color="auto"/>
        <w:left w:val="none" w:sz="0" w:space="0" w:color="auto"/>
        <w:bottom w:val="none" w:sz="0" w:space="0" w:color="auto"/>
        <w:right w:val="none" w:sz="0" w:space="0" w:color="auto"/>
      </w:divBdr>
    </w:div>
    <w:div w:id="317921659">
      <w:bodyDiv w:val="1"/>
      <w:marLeft w:val="0"/>
      <w:marRight w:val="0"/>
      <w:marTop w:val="0"/>
      <w:marBottom w:val="0"/>
      <w:divBdr>
        <w:top w:val="none" w:sz="0" w:space="0" w:color="auto"/>
        <w:left w:val="none" w:sz="0" w:space="0" w:color="auto"/>
        <w:bottom w:val="none" w:sz="0" w:space="0" w:color="auto"/>
        <w:right w:val="none" w:sz="0" w:space="0" w:color="auto"/>
      </w:divBdr>
    </w:div>
    <w:div w:id="555777657">
      <w:bodyDiv w:val="1"/>
      <w:marLeft w:val="0"/>
      <w:marRight w:val="0"/>
      <w:marTop w:val="0"/>
      <w:marBottom w:val="0"/>
      <w:divBdr>
        <w:top w:val="none" w:sz="0" w:space="0" w:color="auto"/>
        <w:left w:val="none" w:sz="0" w:space="0" w:color="auto"/>
        <w:bottom w:val="none" w:sz="0" w:space="0" w:color="auto"/>
        <w:right w:val="none" w:sz="0" w:space="0" w:color="auto"/>
      </w:divBdr>
    </w:div>
    <w:div w:id="844711735">
      <w:bodyDiv w:val="1"/>
      <w:marLeft w:val="0"/>
      <w:marRight w:val="0"/>
      <w:marTop w:val="0"/>
      <w:marBottom w:val="0"/>
      <w:divBdr>
        <w:top w:val="none" w:sz="0" w:space="0" w:color="auto"/>
        <w:left w:val="none" w:sz="0" w:space="0" w:color="auto"/>
        <w:bottom w:val="none" w:sz="0" w:space="0" w:color="auto"/>
        <w:right w:val="none" w:sz="0" w:space="0" w:color="auto"/>
      </w:divBdr>
    </w:div>
    <w:div w:id="852958786">
      <w:bodyDiv w:val="1"/>
      <w:marLeft w:val="0"/>
      <w:marRight w:val="0"/>
      <w:marTop w:val="0"/>
      <w:marBottom w:val="0"/>
      <w:divBdr>
        <w:top w:val="none" w:sz="0" w:space="0" w:color="auto"/>
        <w:left w:val="none" w:sz="0" w:space="0" w:color="auto"/>
        <w:bottom w:val="none" w:sz="0" w:space="0" w:color="auto"/>
        <w:right w:val="none" w:sz="0" w:space="0" w:color="auto"/>
      </w:divBdr>
    </w:div>
    <w:div w:id="1309480221">
      <w:bodyDiv w:val="1"/>
      <w:marLeft w:val="0"/>
      <w:marRight w:val="0"/>
      <w:marTop w:val="0"/>
      <w:marBottom w:val="0"/>
      <w:divBdr>
        <w:top w:val="none" w:sz="0" w:space="0" w:color="auto"/>
        <w:left w:val="none" w:sz="0" w:space="0" w:color="auto"/>
        <w:bottom w:val="none" w:sz="0" w:space="0" w:color="auto"/>
        <w:right w:val="none" w:sz="0" w:space="0" w:color="auto"/>
      </w:divBdr>
    </w:div>
    <w:div w:id="1432627157">
      <w:bodyDiv w:val="1"/>
      <w:marLeft w:val="0"/>
      <w:marRight w:val="0"/>
      <w:marTop w:val="0"/>
      <w:marBottom w:val="0"/>
      <w:divBdr>
        <w:top w:val="none" w:sz="0" w:space="0" w:color="auto"/>
        <w:left w:val="none" w:sz="0" w:space="0" w:color="auto"/>
        <w:bottom w:val="none" w:sz="0" w:space="0" w:color="auto"/>
        <w:right w:val="none" w:sz="0" w:space="0" w:color="auto"/>
      </w:divBdr>
    </w:div>
    <w:div w:id="147753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F7605-E079-47C5-9F94-8E16526EA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2534</Words>
  <Characters>14447</Characters>
  <Application>Microsoft Office Word</Application>
  <DocSecurity>0</DocSecurity>
  <Lines>120</Lines>
  <Paragraphs>33</Paragraphs>
  <ScaleCrop>false</ScaleCrop>
  <Company>Microsoft</Company>
  <LinksUpToDate>false</LinksUpToDate>
  <CharactersWithSpaces>16948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2</cp:revision>
  <cp:lastPrinted>2022-07-19T03:56:00Z</cp:lastPrinted>
  <dcterms:created xsi:type="dcterms:W3CDTF">2022-07-20T00:59:00Z</dcterms:created>
  <dcterms:modified xsi:type="dcterms:W3CDTF">2022-07-20T00:59:00Z</dcterms:modified>
</cp:coreProperties>
</file>